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0D7D" w14:textId="32FC7A22" w:rsidR="004D21A8" w:rsidRDefault="00D25E4E" w:rsidP="004D21A8">
      <w:pPr>
        <w:pStyle w:val="H1NoNumb"/>
        <w:jc w:val="center"/>
      </w:pPr>
      <w:bookmarkStart w:id="0" w:name="_Toc304199309"/>
      <w:r>
        <w:br/>
      </w:r>
      <w:r>
        <w:br/>
      </w:r>
      <w:r>
        <w:br/>
      </w:r>
      <w:r w:rsidRPr="004D21A8">
        <w:t xml:space="preserve">Meeting of the </w:t>
      </w:r>
      <w:r w:rsidR="00833B0A">
        <w:t>Pension Fund Committee</w:t>
      </w:r>
      <w:r w:rsidR="00833B0A">
        <w:br/>
        <w:t>1</w:t>
      </w:r>
      <w:r w:rsidR="00B8465A" w:rsidRPr="00B8465A">
        <w:rPr>
          <w:vertAlign w:val="superscript"/>
        </w:rPr>
        <w:t>st</w:t>
      </w:r>
      <w:r w:rsidR="00B8465A">
        <w:t xml:space="preserve"> December 2023</w:t>
      </w:r>
      <w:bookmarkEnd w:id="0"/>
    </w:p>
    <w:p w14:paraId="14C631E1" w14:textId="77777777" w:rsidR="00C756A1" w:rsidRDefault="00C756A1" w:rsidP="00844118">
      <w:pPr>
        <w:rPr>
          <w:b/>
          <w:szCs w:val="22"/>
        </w:rPr>
      </w:pPr>
    </w:p>
    <w:p w14:paraId="648DA635" w14:textId="1D82106C" w:rsidR="004D21A8" w:rsidRDefault="00D25E4E" w:rsidP="00833B0A">
      <w:pPr>
        <w:ind w:right="-28"/>
        <w:jc w:val="center"/>
      </w:pPr>
      <w:r w:rsidRPr="00D50DF0">
        <w:rPr>
          <w:b/>
        </w:rPr>
        <w:t>Chair:</w:t>
      </w:r>
      <w:r>
        <w:t xml:space="preserve"> </w:t>
      </w:r>
      <w:r w:rsidR="006E5DC4">
        <w:t>County Councillor E</w:t>
      </w:r>
      <w:r>
        <w:t>ddie</w:t>
      </w:r>
      <w:r w:rsidR="006E5DC4">
        <w:t xml:space="preserve"> Pope</w:t>
      </w:r>
      <w:r>
        <w:fldChar w:fldCharType="begin"/>
      </w:r>
      <w:r>
        <w:instrText xml:space="preserve">DOCVARIABLE "ChairPresentRolesList"  \* MERGEFORMAT </w:instrText>
      </w:r>
      <w:r>
        <w:fldChar w:fldCharType="separate"/>
      </w:r>
      <w:r>
        <w:fldChar w:fldCharType="end"/>
      </w:r>
    </w:p>
    <w:p w14:paraId="74163AC0" w14:textId="13D8D51C" w:rsidR="00833B0A" w:rsidRDefault="00833B0A" w:rsidP="00833B0A">
      <w:pPr>
        <w:ind w:right="-28"/>
        <w:jc w:val="center"/>
      </w:pPr>
    </w:p>
    <w:p w14:paraId="0074424E" w14:textId="77777777" w:rsidR="00833B0A" w:rsidRDefault="00833B0A" w:rsidP="00833B0A">
      <w:pPr>
        <w:ind w:right="-28"/>
        <w:jc w:val="center"/>
      </w:pPr>
    </w:p>
    <w:p w14:paraId="292E3079" w14:textId="77777777" w:rsidR="004D21A8" w:rsidRDefault="00D25E4E" w:rsidP="004D21A8">
      <w:pPr>
        <w:pStyle w:val="H2NoNumb"/>
        <w:spacing w:before="0"/>
      </w:pPr>
      <w:r>
        <w:t>Part I (Open to Press and Public)</w:t>
      </w:r>
    </w:p>
    <w:p w14:paraId="6C06570A" w14:textId="77777777" w:rsidR="004D21A8" w:rsidRDefault="004D21A8" w:rsidP="004D21A8">
      <w:pPr>
        <w:pStyle w:val="BodyText"/>
      </w:pPr>
    </w:p>
    <w:p w14:paraId="328F5CF3" w14:textId="1EC7F8DF" w:rsidR="00DE0B99" w:rsidRDefault="00D25E4E" w:rsidP="00DE0B99">
      <w:pPr>
        <w:rPr>
          <w:rFonts w:cs="Arial"/>
          <w:bCs w:val="0"/>
          <w:szCs w:val="28"/>
        </w:rPr>
      </w:pPr>
      <w:r>
        <w:rPr>
          <w:rFonts w:cs="Arial"/>
          <w:b/>
          <w:szCs w:val="28"/>
        </w:rPr>
        <w:t>Minutes of the meeting held on 15th September 2023</w:t>
      </w:r>
    </w:p>
    <w:p w14:paraId="11B97C1B" w14:textId="77777777" w:rsidR="005930CC" w:rsidRDefault="005930CC" w:rsidP="00DE0B99">
      <w:pPr>
        <w:rPr>
          <w:rFonts w:cs="Arial"/>
          <w:bCs w:val="0"/>
          <w:szCs w:val="28"/>
        </w:rPr>
      </w:pPr>
    </w:p>
    <w:p w14:paraId="45442503" w14:textId="77777777" w:rsidR="005930CC" w:rsidRDefault="00D25E4E" w:rsidP="005930CC">
      <w:pPr>
        <w:rPr>
          <w:rFonts w:eastAsia="Arial" w:cs="Arial"/>
          <w:lang w:eastAsia="en-GB"/>
        </w:rPr>
      </w:pPr>
      <w:r>
        <w:rPr>
          <w:b/>
          <w:lang w:eastAsia="en-GB"/>
        </w:rPr>
        <w:t xml:space="preserve">Resolved: </w:t>
      </w:r>
      <w:r>
        <w:rPr>
          <w:lang w:eastAsia="en-GB"/>
        </w:rPr>
        <w:t>That the Minutes of the meeting held on 15</w:t>
      </w:r>
      <w:r>
        <w:rPr>
          <w:sz w:val="30"/>
          <w:szCs w:val="30"/>
          <w:vertAlign w:val="superscript"/>
          <w:lang w:eastAsia="en-GB"/>
        </w:rPr>
        <w:t>th</w:t>
      </w:r>
      <w:r>
        <w:rPr>
          <w:lang w:eastAsia="en-GB"/>
        </w:rPr>
        <w:t xml:space="preserve"> September 2023 are confirmed as an accurate record and signed by the Chair.</w:t>
      </w:r>
    </w:p>
    <w:p w14:paraId="4ECEDD7F" w14:textId="77777777" w:rsidR="005930CC" w:rsidRDefault="005930CC" w:rsidP="00DE0B99">
      <w:pPr>
        <w:rPr>
          <w:rFonts w:cs="Arial"/>
          <w:bCs w:val="0"/>
          <w:szCs w:val="28"/>
        </w:rPr>
      </w:pPr>
    </w:p>
    <w:p w14:paraId="5EE736BE" w14:textId="78A334B0" w:rsidR="009F780D" w:rsidRPr="00817DC5" w:rsidRDefault="00D25E4E" w:rsidP="009F780D">
      <w:pPr>
        <w:rPr>
          <w:rFonts w:cs="Arial"/>
          <w:szCs w:val="22"/>
        </w:rPr>
      </w:pPr>
      <w:r>
        <w:rPr>
          <w:rFonts w:cs="Arial"/>
          <w:b/>
          <w:szCs w:val="28"/>
        </w:rPr>
        <w:t>Budget Monitoring 2023/24 – Q2</w:t>
      </w:r>
    </w:p>
    <w:p w14:paraId="44B90931" w14:textId="77777777" w:rsidR="00AD792A" w:rsidRDefault="00AD792A" w:rsidP="00AD792A">
      <w:pPr>
        <w:rPr>
          <w:b/>
          <w:lang w:eastAsia="en-GB"/>
        </w:rPr>
      </w:pPr>
    </w:p>
    <w:p w14:paraId="16E9A9C3" w14:textId="36BE7C73" w:rsidR="00AD792A" w:rsidRDefault="00D25E4E" w:rsidP="00AD792A">
      <w:pPr>
        <w:rPr>
          <w:rFonts w:eastAsia="Arial" w:cs="Arial"/>
          <w:lang w:eastAsia="en-GB"/>
        </w:rPr>
      </w:pPr>
      <w:r>
        <w:rPr>
          <w:b/>
          <w:lang w:eastAsia="en-GB"/>
        </w:rPr>
        <w:t xml:space="preserve">Resolved: </w:t>
      </w:r>
      <w:r>
        <w:rPr>
          <w:lang w:eastAsia="en-GB"/>
        </w:rPr>
        <w:t xml:space="preserve">That the financial results of the Fund for the 6 months up to 30th September 2023 </w:t>
      </w:r>
      <w:r>
        <w:rPr>
          <w:lang w:eastAsia="en-GB"/>
        </w:rPr>
        <w:t>together with the budget and forecast variances set out in the report presented are noted.</w:t>
      </w:r>
    </w:p>
    <w:p w14:paraId="2FB5B3FE" w14:textId="77777777" w:rsidR="005930CC" w:rsidRDefault="005930CC" w:rsidP="00DE0B99">
      <w:pPr>
        <w:rPr>
          <w:rFonts w:cs="Arial"/>
          <w:bCs w:val="0"/>
          <w:szCs w:val="28"/>
        </w:rPr>
      </w:pPr>
    </w:p>
    <w:p w14:paraId="7FF132BE" w14:textId="52F1BC0C" w:rsidR="00BE2CD2" w:rsidRPr="00817DC5" w:rsidRDefault="00D25E4E" w:rsidP="00BE2CD2">
      <w:pPr>
        <w:rPr>
          <w:rFonts w:cs="Arial"/>
          <w:szCs w:val="22"/>
        </w:rPr>
      </w:pPr>
      <w:r>
        <w:rPr>
          <w:rFonts w:cs="Arial"/>
          <w:b/>
          <w:szCs w:val="28"/>
        </w:rPr>
        <w:t>Local Pensions Partnership Annual Report and Accounts</w:t>
      </w:r>
    </w:p>
    <w:p w14:paraId="459FA1ED" w14:textId="77777777" w:rsidR="00C20E27" w:rsidRDefault="00C20E27" w:rsidP="00C20E27">
      <w:pPr>
        <w:rPr>
          <w:lang w:eastAsia="en-GB"/>
        </w:rPr>
      </w:pPr>
    </w:p>
    <w:p w14:paraId="7464AFC4" w14:textId="33536E75" w:rsidR="00C20E27" w:rsidRPr="0044130E" w:rsidRDefault="00D25E4E" w:rsidP="00C20E27">
      <w:pPr>
        <w:rPr>
          <w:rFonts w:eastAsia="Arial" w:cs="Arial"/>
          <w:lang w:eastAsia="en-GB"/>
        </w:rPr>
      </w:pPr>
      <w:r w:rsidRPr="0044130E">
        <w:rPr>
          <w:lang w:eastAsia="en-GB"/>
        </w:rPr>
        <w:t>The Committee considered the Local Pensions Partnership Annual Report and Accounts for the year ended 31</w:t>
      </w:r>
      <w:r w:rsidRPr="0044130E">
        <w:rPr>
          <w:vertAlign w:val="superscript"/>
          <w:lang w:eastAsia="en-GB"/>
        </w:rPr>
        <w:t>st</w:t>
      </w:r>
      <w:r w:rsidRPr="0044130E">
        <w:rPr>
          <w:lang w:eastAsia="en-GB"/>
        </w:rPr>
        <w:t xml:space="preserve"> March 2023 which included a strategic report and financial statements of the Company. In response to a query regarding staffing </w:t>
      </w:r>
      <w:r w:rsidR="004F2CC1">
        <w:rPr>
          <w:lang w:eastAsia="en-GB"/>
        </w:rPr>
        <w:t>the Chief</w:t>
      </w:r>
      <w:r w:rsidRPr="0044130E">
        <w:rPr>
          <w:lang w:eastAsia="en-GB"/>
        </w:rPr>
        <w:t xml:space="preserve"> Executive of the Local Pensions Partnership (LPP) confirmed that the LPP Budget</w:t>
      </w:r>
      <w:r w:rsidR="004F2CC1">
        <w:rPr>
          <w:lang w:eastAsia="en-GB"/>
        </w:rPr>
        <w:t xml:space="preserve">, to </w:t>
      </w:r>
      <w:r w:rsidRPr="0044130E">
        <w:rPr>
          <w:lang w:eastAsia="en-GB"/>
        </w:rPr>
        <w:t>be presented to Committee in Marc</w:t>
      </w:r>
      <w:r w:rsidRPr="0044130E">
        <w:rPr>
          <w:lang w:eastAsia="en-GB"/>
        </w:rPr>
        <w:t>h 2024, would include provision for additional staff.</w:t>
      </w:r>
    </w:p>
    <w:p w14:paraId="55B7FB19" w14:textId="77777777" w:rsidR="00C20E27" w:rsidRPr="0044130E" w:rsidRDefault="00D25E4E" w:rsidP="00C20E27">
      <w:pPr>
        <w:rPr>
          <w:rFonts w:eastAsia="Arial" w:cs="Arial"/>
          <w:lang w:eastAsia="en-GB"/>
        </w:rPr>
      </w:pPr>
      <w:r w:rsidRPr="0044130E">
        <w:rPr>
          <w:lang w:eastAsia="en-GB"/>
        </w:rPr>
        <w:t> </w:t>
      </w:r>
    </w:p>
    <w:p w14:paraId="0E28C288" w14:textId="77777777" w:rsidR="00C20E27" w:rsidRPr="0044130E" w:rsidRDefault="00D25E4E" w:rsidP="00C20E27">
      <w:pPr>
        <w:rPr>
          <w:rFonts w:eastAsia="Arial" w:cs="Arial"/>
          <w:lang w:eastAsia="en-GB"/>
        </w:rPr>
      </w:pPr>
      <w:r w:rsidRPr="0044130E">
        <w:rPr>
          <w:b/>
          <w:lang w:eastAsia="en-GB"/>
        </w:rPr>
        <w:t>Resolved:</w:t>
      </w:r>
      <w:r w:rsidRPr="0044130E">
        <w:rPr>
          <w:lang w:eastAsia="en-GB"/>
        </w:rPr>
        <w:t xml:space="preserve"> That the Annual Report and Accounts for the Local Pensions Partnership Limited for the year ended 31</w:t>
      </w:r>
      <w:r w:rsidRPr="0044130E">
        <w:rPr>
          <w:vertAlign w:val="superscript"/>
          <w:lang w:eastAsia="en-GB"/>
        </w:rPr>
        <w:t>st</w:t>
      </w:r>
      <w:r w:rsidRPr="0044130E">
        <w:rPr>
          <w:lang w:eastAsia="en-GB"/>
        </w:rPr>
        <w:t xml:space="preserve"> March 2023, as set out at Appendix 'A' to the report presented, is noted.</w:t>
      </w:r>
    </w:p>
    <w:p w14:paraId="2F11E5C4" w14:textId="77777777" w:rsidR="005930CC" w:rsidRDefault="005930CC" w:rsidP="00DE0B99">
      <w:pPr>
        <w:rPr>
          <w:rFonts w:cs="Arial"/>
          <w:bCs w:val="0"/>
          <w:szCs w:val="28"/>
        </w:rPr>
      </w:pPr>
    </w:p>
    <w:p w14:paraId="4508C014" w14:textId="4759968F" w:rsidR="00362E95" w:rsidRPr="00817DC5" w:rsidRDefault="00D25E4E" w:rsidP="00362E95">
      <w:pPr>
        <w:rPr>
          <w:rFonts w:cs="Arial"/>
          <w:szCs w:val="22"/>
        </w:rPr>
      </w:pPr>
      <w:r>
        <w:rPr>
          <w:rFonts w:cs="Arial"/>
          <w:b/>
          <w:szCs w:val="28"/>
        </w:rPr>
        <w:t>Lancashire County Pension Fund Strategic Plan 2023/24 - Progress Update</w:t>
      </w:r>
    </w:p>
    <w:p w14:paraId="2793E0FE" w14:textId="77777777" w:rsidR="001235B2" w:rsidRDefault="001235B2" w:rsidP="001235B2">
      <w:pPr>
        <w:pStyle w:val="pMsoNoSpacing"/>
        <w:rPr>
          <w:rFonts w:ascii="Arial" w:hAnsi="Arial" w:cs="Arial"/>
          <w:sz w:val="24"/>
          <w:szCs w:val="24"/>
          <w:lang w:val="en-GB" w:eastAsia="en-GB"/>
        </w:rPr>
      </w:pPr>
    </w:p>
    <w:p w14:paraId="01FB9785" w14:textId="22C141B8" w:rsidR="001235B2" w:rsidRPr="001235B2" w:rsidRDefault="00D25E4E" w:rsidP="001235B2">
      <w:pPr>
        <w:pStyle w:val="pMsoNoSpacing"/>
        <w:rPr>
          <w:rFonts w:ascii="Arial" w:hAnsi="Arial" w:cs="Arial"/>
          <w:sz w:val="24"/>
          <w:szCs w:val="24"/>
          <w:lang w:val="en-GB" w:eastAsia="en-GB"/>
        </w:rPr>
      </w:pPr>
      <w:r>
        <w:rPr>
          <w:rFonts w:ascii="Arial" w:hAnsi="Arial" w:cs="Arial"/>
          <w:sz w:val="24"/>
          <w:szCs w:val="24"/>
          <w:lang w:val="en-GB" w:eastAsia="en-GB"/>
        </w:rPr>
        <w:t xml:space="preserve">The Committee considered </w:t>
      </w:r>
      <w:r w:rsidR="00022066">
        <w:rPr>
          <w:rFonts w:ascii="Arial" w:hAnsi="Arial" w:cs="Arial"/>
          <w:sz w:val="24"/>
          <w:szCs w:val="24"/>
          <w:lang w:val="en-GB" w:eastAsia="en-GB"/>
        </w:rPr>
        <w:t xml:space="preserve">the </w:t>
      </w:r>
      <w:r>
        <w:rPr>
          <w:rFonts w:ascii="Arial" w:hAnsi="Arial" w:cs="Arial"/>
          <w:sz w:val="24"/>
          <w:szCs w:val="24"/>
          <w:lang w:val="en-GB" w:eastAsia="en-GB"/>
        </w:rPr>
        <w:t xml:space="preserve">report </w:t>
      </w:r>
      <w:r w:rsidR="00022066">
        <w:rPr>
          <w:rFonts w:ascii="Arial" w:hAnsi="Arial" w:cs="Arial"/>
          <w:sz w:val="24"/>
          <w:szCs w:val="24"/>
          <w:lang w:val="en-GB" w:eastAsia="en-GB"/>
        </w:rPr>
        <w:t xml:space="preserve">and </w:t>
      </w:r>
      <w:r w:rsidRPr="001235B2">
        <w:rPr>
          <w:rFonts w:ascii="Arial" w:hAnsi="Arial" w:cs="Arial"/>
          <w:sz w:val="24"/>
          <w:szCs w:val="24"/>
          <w:lang w:val="en-GB" w:eastAsia="en-GB"/>
        </w:rPr>
        <w:t>noted that work relating to the Local Pensions Partnership Governance review had taken longer than expected and an additional meeting of the Co</w:t>
      </w:r>
      <w:r w:rsidRPr="001235B2">
        <w:rPr>
          <w:rFonts w:ascii="Arial" w:hAnsi="Arial" w:cs="Arial"/>
          <w:sz w:val="24"/>
          <w:szCs w:val="24"/>
          <w:lang w:val="en-GB" w:eastAsia="en-GB"/>
        </w:rPr>
        <w:t>mmittee had been proposed for 9</w:t>
      </w:r>
      <w:r w:rsidRPr="001235B2">
        <w:rPr>
          <w:rFonts w:ascii="Arial" w:hAnsi="Arial" w:cs="Arial"/>
          <w:sz w:val="24"/>
          <w:szCs w:val="24"/>
          <w:vertAlign w:val="superscript"/>
          <w:lang w:val="en-GB" w:eastAsia="en-GB"/>
        </w:rPr>
        <w:t>th</w:t>
      </w:r>
      <w:r w:rsidRPr="001235B2">
        <w:rPr>
          <w:rFonts w:ascii="Arial" w:hAnsi="Arial" w:cs="Arial"/>
          <w:sz w:val="24"/>
          <w:szCs w:val="24"/>
          <w:lang w:val="en-GB" w:eastAsia="en-GB"/>
        </w:rPr>
        <w:t xml:space="preserve"> February 2024 to consider a revised Shareholder Agreement. Work on the Fund Resource Review had also been impacted and a report on the outcome of the review, including provision of additional resources within the Pensions </w:t>
      </w:r>
      <w:r w:rsidRPr="001235B2">
        <w:rPr>
          <w:rFonts w:ascii="Arial" w:hAnsi="Arial" w:cs="Arial"/>
          <w:sz w:val="24"/>
          <w:szCs w:val="24"/>
          <w:lang w:val="en-GB" w:eastAsia="en-GB"/>
        </w:rPr>
        <w:t>Team</w:t>
      </w:r>
      <w:r w:rsidR="004F2CC1">
        <w:rPr>
          <w:rFonts w:ascii="Arial" w:hAnsi="Arial" w:cs="Arial"/>
          <w:sz w:val="24"/>
          <w:szCs w:val="24"/>
          <w:lang w:val="en-GB" w:eastAsia="en-GB"/>
        </w:rPr>
        <w:t>,</w:t>
      </w:r>
      <w:r w:rsidRPr="001235B2">
        <w:rPr>
          <w:rFonts w:ascii="Arial" w:hAnsi="Arial" w:cs="Arial"/>
          <w:sz w:val="24"/>
          <w:szCs w:val="24"/>
          <w:lang w:val="en-GB" w:eastAsia="en-GB"/>
        </w:rPr>
        <w:t xml:space="preserve"> was expected to be presented to Committee in March 2024. In addition, it was noted that a report on overpayments would be provided.</w:t>
      </w:r>
    </w:p>
    <w:p w14:paraId="2BF08915" w14:textId="77777777" w:rsidR="001235B2" w:rsidRPr="001235B2" w:rsidRDefault="00D25E4E" w:rsidP="001235B2">
      <w:pPr>
        <w:pStyle w:val="pMsoNoSpacing"/>
        <w:rPr>
          <w:rFonts w:ascii="Arial" w:hAnsi="Arial" w:cs="Arial"/>
          <w:sz w:val="24"/>
          <w:szCs w:val="24"/>
          <w:lang w:val="en-GB" w:eastAsia="en-GB"/>
        </w:rPr>
      </w:pPr>
      <w:r w:rsidRPr="001235B2">
        <w:rPr>
          <w:rFonts w:ascii="Arial" w:hAnsi="Arial" w:cs="Arial"/>
          <w:sz w:val="24"/>
          <w:szCs w:val="24"/>
          <w:lang w:val="en-GB" w:eastAsia="en-GB"/>
        </w:rPr>
        <w:lastRenderedPageBreak/>
        <w:t> </w:t>
      </w:r>
    </w:p>
    <w:p w14:paraId="45C7B436" w14:textId="77777777" w:rsidR="001235B2" w:rsidRPr="001235B2" w:rsidRDefault="00D25E4E" w:rsidP="001235B2">
      <w:pPr>
        <w:pStyle w:val="pMsoNoSpacing"/>
        <w:rPr>
          <w:rFonts w:ascii="Arial" w:hAnsi="Arial" w:cs="Arial"/>
          <w:sz w:val="24"/>
          <w:szCs w:val="24"/>
          <w:lang w:val="en-GB" w:eastAsia="en-GB"/>
        </w:rPr>
      </w:pPr>
      <w:r w:rsidRPr="001235B2">
        <w:rPr>
          <w:rFonts w:ascii="Arial" w:hAnsi="Arial" w:cs="Arial"/>
          <w:b/>
          <w:bCs/>
          <w:sz w:val="24"/>
          <w:szCs w:val="24"/>
          <w:lang w:val="en-GB" w:eastAsia="en-GB"/>
        </w:rPr>
        <w:t>Resolved:</w:t>
      </w:r>
      <w:r w:rsidRPr="001235B2">
        <w:rPr>
          <w:rFonts w:ascii="Arial" w:hAnsi="Arial" w:cs="Arial"/>
          <w:sz w:val="24"/>
          <w:szCs w:val="24"/>
          <w:lang w:val="en-GB" w:eastAsia="en-GB"/>
        </w:rPr>
        <w:t xml:space="preserve"> That the progress to date on the Funds Strategic Plan for 2023/24 is noted.</w:t>
      </w:r>
    </w:p>
    <w:p w14:paraId="4204D02C" w14:textId="77777777" w:rsidR="005930CC" w:rsidRDefault="005930CC" w:rsidP="00DE0B99">
      <w:pPr>
        <w:rPr>
          <w:rFonts w:cs="Arial"/>
          <w:bCs w:val="0"/>
          <w:szCs w:val="28"/>
        </w:rPr>
      </w:pPr>
    </w:p>
    <w:p w14:paraId="22A90378" w14:textId="2761ADB7" w:rsidR="00CC5E01" w:rsidRPr="00817DC5" w:rsidRDefault="00D25E4E" w:rsidP="00CC5E01">
      <w:pPr>
        <w:rPr>
          <w:rFonts w:cs="Arial"/>
          <w:szCs w:val="22"/>
        </w:rPr>
      </w:pPr>
      <w:r>
        <w:rPr>
          <w:rFonts w:cs="Arial"/>
          <w:b/>
          <w:szCs w:val="28"/>
        </w:rPr>
        <w:t>Pension related training for members of the Committee</w:t>
      </w:r>
    </w:p>
    <w:p w14:paraId="556DBC27" w14:textId="77777777" w:rsidR="007F64D0" w:rsidRDefault="007F64D0" w:rsidP="007F64D0">
      <w:pPr>
        <w:pStyle w:val="pMsoNoSpacing"/>
        <w:rPr>
          <w:rFonts w:ascii="Arial" w:hAnsi="Arial" w:cs="Arial"/>
          <w:sz w:val="24"/>
          <w:szCs w:val="24"/>
          <w:lang w:val="en-GB" w:eastAsia="en-GB"/>
        </w:rPr>
      </w:pPr>
    </w:p>
    <w:p w14:paraId="528DE34F" w14:textId="189A7F4E" w:rsidR="007F64D0" w:rsidRPr="007F64D0" w:rsidRDefault="00D25E4E" w:rsidP="007F64D0">
      <w:pPr>
        <w:pStyle w:val="pMsoNoSpacing"/>
        <w:rPr>
          <w:rFonts w:ascii="Arial" w:hAnsi="Arial" w:cs="Arial"/>
          <w:sz w:val="24"/>
          <w:szCs w:val="24"/>
          <w:lang w:val="en-GB" w:eastAsia="en-GB"/>
        </w:rPr>
      </w:pPr>
      <w:r w:rsidRPr="007F64D0">
        <w:rPr>
          <w:rFonts w:ascii="Arial" w:hAnsi="Arial" w:cs="Arial"/>
          <w:sz w:val="24"/>
          <w:szCs w:val="24"/>
          <w:lang w:val="en-GB" w:eastAsia="en-GB"/>
        </w:rPr>
        <w:t>The C</w:t>
      </w:r>
      <w:r w:rsidR="00DC4AFE">
        <w:rPr>
          <w:rFonts w:ascii="Arial" w:hAnsi="Arial" w:cs="Arial"/>
          <w:sz w:val="24"/>
          <w:szCs w:val="24"/>
          <w:lang w:val="en-GB" w:eastAsia="en-GB"/>
        </w:rPr>
        <w:t xml:space="preserve">ommittee considered </w:t>
      </w:r>
      <w:r w:rsidRPr="007F64D0">
        <w:rPr>
          <w:rFonts w:ascii="Arial" w:hAnsi="Arial" w:cs="Arial"/>
          <w:sz w:val="24"/>
          <w:szCs w:val="24"/>
          <w:lang w:val="en-GB" w:eastAsia="en-GB"/>
        </w:rPr>
        <w:t xml:space="preserve">a report on the pension related training for members of the Committee which had taken place since </w:t>
      </w:r>
      <w:r w:rsidRPr="007F64D0">
        <w:rPr>
          <w:rFonts w:ascii="Arial" w:hAnsi="Arial" w:cs="Arial"/>
          <w:sz w:val="24"/>
          <w:szCs w:val="24"/>
          <w:lang w:val="en-GB" w:eastAsia="en-GB"/>
        </w:rPr>
        <w:t xml:space="preserve">the previous meeting and noted that a training questionnaire </w:t>
      </w:r>
      <w:r w:rsidR="004F2CC1">
        <w:rPr>
          <w:rFonts w:ascii="Arial" w:hAnsi="Arial" w:cs="Arial"/>
          <w:sz w:val="24"/>
          <w:szCs w:val="24"/>
          <w:lang w:val="en-GB" w:eastAsia="en-GB"/>
        </w:rPr>
        <w:t>would</w:t>
      </w:r>
      <w:r w:rsidRPr="007F64D0">
        <w:rPr>
          <w:rFonts w:ascii="Arial" w:hAnsi="Arial" w:cs="Arial"/>
          <w:sz w:val="24"/>
          <w:szCs w:val="24"/>
          <w:lang w:val="en-GB" w:eastAsia="en-GB"/>
        </w:rPr>
        <w:t xml:space="preserve"> be issued to members of the Committee in December 2023. </w:t>
      </w:r>
    </w:p>
    <w:p w14:paraId="28562AD6" w14:textId="77777777" w:rsidR="007F64D0" w:rsidRPr="007F64D0" w:rsidRDefault="00D25E4E" w:rsidP="007F64D0">
      <w:pPr>
        <w:pStyle w:val="pDefault"/>
        <w:rPr>
          <w:lang w:val="en-GB" w:eastAsia="en-GB"/>
        </w:rPr>
      </w:pPr>
      <w:r w:rsidRPr="007F64D0">
        <w:rPr>
          <w:b/>
          <w:bCs/>
          <w:lang w:val="en-GB" w:eastAsia="en-GB"/>
        </w:rPr>
        <w:t> </w:t>
      </w:r>
    </w:p>
    <w:p w14:paraId="0CB6251E" w14:textId="77777777" w:rsidR="007F64D0" w:rsidRPr="007F64D0" w:rsidRDefault="00D25E4E" w:rsidP="007F64D0">
      <w:pPr>
        <w:rPr>
          <w:rFonts w:eastAsia="Arial" w:cs="Arial"/>
          <w:lang w:eastAsia="en-GB"/>
        </w:rPr>
      </w:pPr>
      <w:r w:rsidRPr="007F64D0">
        <w:rPr>
          <w:rFonts w:cs="Arial"/>
          <w:b/>
          <w:lang w:eastAsia="en-GB"/>
        </w:rPr>
        <w:t xml:space="preserve">Resolved: </w:t>
      </w:r>
      <w:r w:rsidRPr="007F64D0">
        <w:rPr>
          <w:rFonts w:cs="Arial"/>
          <w:lang w:eastAsia="en-GB"/>
        </w:rPr>
        <w:t xml:space="preserve">That the participation of individual members of the Committee at the training events referred to in the report is </w:t>
      </w:r>
      <w:r w:rsidRPr="007F64D0">
        <w:rPr>
          <w:rFonts w:cs="Arial"/>
          <w:lang w:eastAsia="en-GB"/>
        </w:rPr>
        <w:t>noted and documented in the Training Record.</w:t>
      </w:r>
    </w:p>
    <w:p w14:paraId="65826288" w14:textId="77777777" w:rsidR="005930CC" w:rsidRDefault="005930CC" w:rsidP="00DE0B99">
      <w:pPr>
        <w:rPr>
          <w:rFonts w:cs="Arial"/>
          <w:bCs w:val="0"/>
          <w:szCs w:val="28"/>
        </w:rPr>
      </w:pPr>
    </w:p>
    <w:p w14:paraId="1F92389E" w14:textId="77777777" w:rsidR="00DC4AFE" w:rsidRPr="00817DC5" w:rsidRDefault="00D25E4E" w:rsidP="00DC4AFE">
      <w:pPr>
        <w:rPr>
          <w:rFonts w:cs="Arial"/>
          <w:szCs w:val="22"/>
        </w:rPr>
      </w:pPr>
      <w:r>
        <w:rPr>
          <w:rFonts w:cs="Arial"/>
          <w:b/>
          <w:szCs w:val="28"/>
        </w:rPr>
        <w:t>Responsible Investment Report</w:t>
      </w:r>
    </w:p>
    <w:p w14:paraId="7C1EBB77" w14:textId="77777777" w:rsidR="005930CC" w:rsidRPr="007E27C7" w:rsidRDefault="005930CC" w:rsidP="00DE0B99">
      <w:pPr>
        <w:rPr>
          <w:rFonts w:cs="Arial"/>
          <w:bCs w:val="0"/>
        </w:rPr>
      </w:pPr>
    </w:p>
    <w:p w14:paraId="56522912" w14:textId="746B1197" w:rsidR="007E27C7" w:rsidRPr="007E27C7" w:rsidRDefault="00D25E4E" w:rsidP="007E27C7">
      <w:pPr>
        <w:pStyle w:val="pMsoNoSpacing"/>
        <w:rPr>
          <w:rFonts w:ascii="Arial" w:hAnsi="Arial" w:cs="Arial"/>
          <w:sz w:val="24"/>
          <w:szCs w:val="24"/>
          <w:lang w:val="en-GB" w:eastAsia="en-GB"/>
        </w:rPr>
      </w:pPr>
      <w:r w:rsidRPr="007E27C7">
        <w:rPr>
          <w:rFonts w:ascii="Arial" w:hAnsi="Arial" w:cs="Arial"/>
          <w:sz w:val="24"/>
          <w:szCs w:val="24"/>
          <w:lang w:val="en-GB" w:eastAsia="en-GB"/>
        </w:rPr>
        <w:t xml:space="preserve">The </w:t>
      </w:r>
      <w:r>
        <w:rPr>
          <w:rFonts w:ascii="Arial" w:hAnsi="Arial" w:cs="Arial"/>
          <w:sz w:val="24"/>
          <w:szCs w:val="24"/>
          <w:lang w:val="en-GB" w:eastAsia="en-GB"/>
        </w:rPr>
        <w:t xml:space="preserve">Committee </w:t>
      </w:r>
      <w:r w:rsidR="004F2CC1">
        <w:rPr>
          <w:rFonts w:ascii="Arial" w:hAnsi="Arial" w:cs="Arial"/>
          <w:sz w:val="24"/>
          <w:szCs w:val="24"/>
          <w:lang w:val="en-GB" w:eastAsia="en-GB"/>
        </w:rPr>
        <w:t>received</w:t>
      </w:r>
      <w:r>
        <w:rPr>
          <w:rFonts w:ascii="Arial" w:hAnsi="Arial" w:cs="Arial"/>
          <w:sz w:val="24"/>
          <w:szCs w:val="24"/>
          <w:lang w:val="en-GB" w:eastAsia="en-GB"/>
        </w:rPr>
        <w:t xml:space="preserve"> </w:t>
      </w:r>
      <w:r w:rsidRPr="007E27C7">
        <w:rPr>
          <w:rFonts w:ascii="Arial" w:hAnsi="Arial" w:cs="Arial"/>
          <w:sz w:val="24"/>
          <w:szCs w:val="24"/>
          <w:lang w:val="en-GB" w:eastAsia="en-GB"/>
        </w:rPr>
        <w:t xml:space="preserve">an update report on responsible investment activity during the third quarter of 2023 and </w:t>
      </w:r>
      <w:r>
        <w:rPr>
          <w:rFonts w:ascii="Arial" w:hAnsi="Arial" w:cs="Arial"/>
          <w:sz w:val="24"/>
          <w:szCs w:val="24"/>
          <w:lang w:val="en-GB" w:eastAsia="en-GB"/>
        </w:rPr>
        <w:t xml:space="preserve">was </w:t>
      </w:r>
      <w:r w:rsidRPr="007E27C7">
        <w:rPr>
          <w:rFonts w:ascii="Arial" w:hAnsi="Arial" w:cs="Arial"/>
          <w:sz w:val="24"/>
          <w:szCs w:val="24"/>
          <w:lang w:val="en-GB" w:eastAsia="en-GB"/>
        </w:rPr>
        <w:t xml:space="preserve">informed </w:t>
      </w:r>
      <w:r>
        <w:rPr>
          <w:rFonts w:ascii="Arial" w:hAnsi="Arial" w:cs="Arial"/>
          <w:sz w:val="24"/>
          <w:szCs w:val="24"/>
          <w:lang w:val="en-GB" w:eastAsia="en-GB"/>
        </w:rPr>
        <w:t xml:space="preserve">that the Head of Fund </w:t>
      </w:r>
      <w:r w:rsidRPr="007E27C7">
        <w:rPr>
          <w:rFonts w:ascii="Arial" w:hAnsi="Arial" w:cs="Arial"/>
          <w:sz w:val="24"/>
          <w:szCs w:val="24"/>
          <w:lang w:val="en-GB" w:eastAsia="en-GB"/>
        </w:rPr>
        <w:t xml:space="preserve">would </w:t>
      </w:r>
      <w:r w:rsidR="007C3781">
        <w:rPr>
          <w:rFonts w:ascii="Arial" w:hAnsi="Arial" w:cs="Arial"/>
          <w:sz w:val="24"/>
          <w:szCs w:val="24"/>
          <w:lang w:val="en-GB" w:eastAsia="en-GB"/>
        </w:rPr>
        <w:t xml:space="preserve">be </w:t>
      </w:r>
      <w:r w:rsidRPr="007E27C7">
        <w:rPr>
          <w:rFonts w:ascii="Arial" w:hAnsi="Arial" w:cs="Arial"/>
          <w:sz w:val="24"/>
          <w:szCs w:val="24"/>
          <w:lang w:val="en-GB" w:eastAsia="en-GB"/>
        </w:rPr>
        <w:t>attend</w:t>
      </w:r>
      <w:r w:rsidR="007C3781">
        <w:rPr>
          <w:rFonts w:ascii="Arial" w:hAnsi="Arial" w:cs="Arial"/>
          <w:sz w:val="24"/>
          <w:szCs w:val="24"/>
          <w:lang w:val="en-GB" w:eastAsia="en-GB"/>
        </w:rPr>
        <w:t>ing</w:t>
      </w:r>
      <w:r w:rsidRPr="007E27C7">
        <w:rPr>
          <w:rFonts w:ascii="Arial" w:hAnsi="Arial" w:cs="Arial"/>
          <w:sz w:val="24"/>
          <w:szCs w:val="24"/>
          <w:lang w:val="en-GB" w:eastAsia="en-GB"/>
        </w:rPr>
        <w:t xml:space="preserve"> the </w:t>
      </w:r>
      <w:r w:rsidRPr="007E27C7">
        <w:rPr>
          <w:rFonts w:ascii="Arial" w:hAnsi="Arial" w:cs="Arial"/>
          <w:color w:val="000000"/>
          <w:sz w:val="24"/>
          <w:szCs w:val="24"/>
          <w:shd w:val="clear" w:color="auto" w:fill="FFFFFF"/>
          <w:lang w:val="en-GB" w:eastAsia="en-GB"/>
        </w:rPr>
        <w:t>Local Aut</w:t>
      </w:r>
      <w:r w:rsidRPr="007E27C7">
        <w:rPr>
          <w:rFonts w:ascii="Arial" w:hAnsi="Arial" w:cs="Arial"/>
          <w:color w:val="000000"/>
          <w:sz w:val="24"/>
          <w:szCs w:val="24"/>
          <w:shd w:val="clear" w:color="auto" w:fill="FFFFFF"/>
          <w:lang w:val="en-GB" w:eastAsia="en-GB"/>
        </w:rPr>
        <w:t xml:space="preserve">hority Pension Fund Forum </w:t>
      </w:r>
      <w:r w:rsidRPr="007E27C7">
        <w:rPr>
          <w:rFonts w:ascii="Arial" w:hAnsi="Arial" w:cs="Arial"/>
          <w:sz w:val="24"/>
          <w:szCs w:val="24"/>
          <w:lang w:val="en-GB" w:eastAsia="en-GB"/>
        </w:rPr>
        <w:t xml:space="preserve">Annual Conference. </w:t>
      </w:r>
    </w:p>
    <w:p w14:paraId="28FE88D5" w14:textId="77777777" w:rsidR="007E27C7" w:rsidRPr="007E27C7" w:rsidRDefault="00D25E4E" w:rsidP="007E27C7">
      <w:pPr>
        <w:pStyle w:val="pMsoNoSpacing"/>
        <w:rPr>
          <w:rFonts w:ascii="Arial" w:hAnsi="Arial" w:cs="Arial"/>
          <w:sz w:val="24"/>
          <w:szCs w:val="24"/>
          <w:lang w:val="en-GB" w:eastAsia="en-GB"/>
        </w:rPr>
      </w:pPr>
      <w:r w:rsidRPr="007E27C7">
        <w:rPr>
          <w:rFonts w:ascii="Arial" w:hAnsi="Arial" w:cs="Arial"/>
          <w:sz w:val="24"/>
          <w:szCs w:val="24"/>
          <w:lang w:val="en-GB" w:eastAsia="en-GB"/>
        </w:rPr>
        <w:t> </w:t>
      </w:r>
    </w:p>
    <w:p w14:paraId="47D41F6E" w14:textId="77777777" w:rsidR="007E27C7" w:rsidRPr="007E27C7" w:rsidRDefault="00D25E4E" w:rsidP="007E27C7">
      <w:pPr>
        <w:pStyle w:val="pMsoNoSpacing"/>
        <w:rPr>
          <w:rFonts w:ascii="Arial" w:hAnsi="Arial" w:cs="Arial"/>
          <w:sz w:val="24"/>
          <w:szCs w:val="24"/>
          <w:lang w:val="en-GB" w:eastAsia="en-GB"/>
        </w:rPr>
      </w:pPr>
      <w:r w:rsidRPr="007E27C7">
        <w:rPr>
          <w:rFonts w:ascii="Arial" w:hAnsi="Arial" w:cs="Arial"/>
          <w:b/>
          <w:bCs/>
          <w:sz w:val="24"/>
          <w:szCs w:val="24"/>
          <w:lang w:val="en-GB" w:eastAsia="en-GB"/>
        </w:rPr>
        <w:t xml:space="preserve">Resolved: </w:t>
      </w:r>
      <w:r w:rsidRPr="007E27C7">
        <w:rPr>
          <w:rFonts w:ascii="Arial" w:hAnsi="Arial" w:cs="Arial"/>
          <w:sz w:val="24"/>
          <w:szCs w:val="24"/>
          <w:lang w:val="en-GB" w:eastAsia="en-GB"/>
        </w:rPr>
        <w:t>That the update on responsible investment activity by Local Pensions Partnership Investments Ltd during Q3, as set out in the report presented, is noted.</w:t>
      </w:r>
    </w:p>
    <w:p w14:paraId="1FACD09D" w14:textId="77777777" w:rsidR="00B8465A" w:rsidRPr="007E27C7" w:rsidRDefault="00B8465A" w:rsidP="004D21A8">
      <w:pPr>
        <w:pStyle w:val="BodyText"/>
        <w:rPr>
          <w:rFonts w:cs="Arial"/>
        </w:rPr>
      </w:pPr>
    </w:p>
    <w:p w14:paraId="0EC7A96F" w14:textId="2208056B" w:rsidR="00B8465A" w:rsidRPr="007E27C7" w:rsidRDefault="00D25E4E" w:rsidP="004D21A8">
      <w:pPr>
        <w:pStyle w:val="BodyText"/>
        <w:rPr>
          <w:rFonts w:cs="Arial"/>
        </w:rPr>
      </w:pPr>
      <w:r>
        <w:rPr>
          <w:rFonts w:cs="Arial"/>
          <w:b/>
          <w:szCs w:val="28"/>
        </w:rPr>
        <w:t>Date of Next Meeting</w:t>
      </w:r>
    </w:p>
    <w:p w14:paraId="6ADA268B" w14:textId="77777777" w:rsidR="00B8465A" w:rsidRPr="007E27C7" w:rsidRDefault="00B8465A" w:rsidP="004D21A8">
      <w:pPr>
        <w:pStyle w:val="BodyText"/>
        <w:rPr>
          <w:rFonts w:cs="Arial"/>
        </w:rPr>
      </w:pPr>
    </w:p>
    <w:p w14:paraId="784AFBE5" w14:textId="5707DFB2" w:rsidR="002D25E8" w:rsidRPr="002D25E8" w:rsidRDefault="00D25E4E" w:rsidP="002D25E8">
      <w:pPr>
        <w:rPr>
          <w:rFonts w:eastAsia="Arial" w:cs="Arial"/>
          <w:lang w:eastAsia="en-GB"/>
        </w:rPr>
      </w:pPr>
      <w:r>
        <w:rPr>
          <w:lang w:eastAsia="en-GB"/>
        </w:rPr>
        <w:t xml:space="preserve">The Committee </w:t>
      </w:r>
      <w:r w:rsidRPr="002D25E8">
        <w:rPr>
          <w:lang w:eastAsia="en-GB"/>
        </w:rPr>
        <w:t>noted that the next scheduled meeting would be held at 10.30am on 8</w:t>
      </w:r>
      <w:r w:rsidRPr="002D25E8">
        <w:rPr>
          <w:vertAlign w:val="superscript"/>
          <w:lang w:eastAsia="en-GB"/>
        </w:rPr>
        <w:t>th</w:t>
      </w:r>
      <w:r w:rsidRPr="002D25E8">
        <w:rPr>
          <w:lang w:eastAsia="en-GB"/>
        </w:rPr>
        <w:t xml:space="preserve"> March 2024 in Committee Room 'A' - The Tudor Room at County Hall, Preston and would be preceded by a 30-minute briefing for Committee members in the same room (topic to be </w:t>
      </w:r>
      <w:r w:rsidRPr="002D25E8">
        <w:rPr>
          <w:lang w:eastAsia="en-GB"/>
        </w:rPr>
        <w:t>confirmed).</w:t>
      </w:r>
    </w:p>
    <w:p w14:paraId="49875B77" w14:textId="77777777" w:rsidR="00B8465A" w:rsidRDefault="00B8465A" w:rsidP="004D21A8">
      <w:pPr>
        <w:pStyle w:val="BodyText"/>
        <w:rPr>
          <w:rFonts w:cs="Arial"/>
        </w:rPr>
      </w:pPr>
    </w:p>
    <w:p w14:paraId="31BC205D" w14:textId="47A2B07D" w:rsidR="00B2261D" w:rsidRDefault="00D25E4E" w:rsidP="00B2261D">
      <w:pPr>
        <w:rPr>
          <w:b/>
          <w:caps/>
          <w:sz w:val="28"/>
          <w:szCs w:val="28"/>
        </w:rPr>
      </w:pPr>
      <w:r>
        <w:rPr>
          <w:rFonts w:cs="Arial"/>
          <w:b/>
          <w:szCs w:val="28"/>
        </w:rPr>
        <w:t xml:space="preserve">2024/25 programme of meetings and </w:t>
      </w:r>
      <w:r>
        <w:rPr>
          <w:rFonts w:cs="Arial"/>
          <w:b/>
          <w:szCs w:val="28"/>
          <w:bdr w:val="none" w:sz="0" w:space="0" w:color="auto" w:frame="1"/>
        </w:rPr>
        <w:t>an additional meeting in February 2024</w:t>
      </w:r>
    </w:p>
    <w:p w14:paraId="1849D89F" w14:textId="77777777" w:rsidR="00AF1209" w:rsidRDefault="00AF1209" w:rsidP="00AF1209">
      <w:pPr>
        <w:ind w:right="-28"/>
        <w:rPr>
          <w:lang w:eastAsia="en-GB"/>
        </w:rPr>
      </w:pPr>
    </w:p>
    <w:p w14:paraId="6C658CDB" w14:textId="0BF1EE64" w:rsidR="00AF1209" w:rsidRDefault="00D25E4E" w:rsidP="00AF1209">
      <w:pPr>
        <w:ind w:right="-28"/>
        <w:rPr>
          <w:rFonts w:eastAsia="Arial" w:cs="Arial"/>
          <w:lang w:eastAsia="en-GB"/>
        </w:rPr>
      </w:pPr>
      <w:r>
        <w:rPr>
          <w:lang w:eastAsia="en-GB"/>
        </w:rPr>
        <w:t>The Committee received a report on the 2024/25 programme of meetings for the Pension Fund Committee, as agreed by Full Council in October 2023,</w:t>
      </w:r>
      <w:r w:rsidR="000E23E9">
        <w:rPr>
          <w:lang w:eastAsia="en-GB"/>
        </w:rPr>
        <w:t xml:space="preserve"> and considered </w:t>
      </w:r>
      <w:r>
        <w:rPr>
          <w:lang w:eastAsia="en-GB"/>
        </w:rPr>
        <w:t>a proposal to hold an additional meeting in February 2024 regarding the Local Pensions Partnership Governance Review.</w:t>
      </w:r>
    </w:p>
    <w:p w14:paraId="0ED99184" w14:textId="77777777" w:rsidR="00AF1209" w:rsidRDefault="00D25E4E" w:rsidP="00AF1209">
      <w:pPr>
        <w:ind w:right="-28"/>
        <w:rPr>
          <w:rFonts w:eastAsia="Arial" w:cs="Arial"/>
          <w:lang w:eastAsia="en-GB"/>
        </w:rPr>
      </w:pPr>
      <w:r>
        <w:rPr>
          <w:lang w:eastAsia="en-GB"/>
        </w:rPr>
        <w:t> </w:t>
      </w:r>
    </w:p>
    <w:p w14:paraId="4BB0346B" w14:textId="77777777" w:rsidR="00AF1209" w:rsidRDefault="00D25E4E" w:rsidP="00AF1209">
      <w:pPr>
        <w:ind w:right="-28"/>
        <w:rPr>
          <w:rFonts w:eastAsia="Arial" w:cs="Arial"/>
          <w:lang w:eastAsia="en-GB"/>
        </w:rPr>
      </w:pPr>
      <w:r>
        <w:rPr>
          <w:b/>
          <w:lang w:eastAsia="en-GB"/>
        </w:rPr>
        <w:t>Resolved:</w:t>
      </w:r>
    </w:p>
    <w:p w14:paraId="41D7C0F1" w14:textId="77777777" w:rsidR="00AF1209" w:rsidRDefault="00D25E4E" w:rsidP="00AF1209">
      <w:pPr>
        <w:ind w:right="-28"/>
        <w:rPr>
          <w:rFonts w:eastAsia="Arial" w:cs="Arial"/>
          <w:lang w:eastAsia="en-GB"/>
        </w:rPr>
      </w:pPr>
      <w:r>
        <w:rPr>
          <w:lang w:eastAsia="en-GB"/>
        </w:rPr>
        <w:t> </w:t>
      </w:r>
    </w:p>
    <w:p w14:paraId="0D11AFC0" w14:textId="77777777" w:rsidR="00AF1209" w:rsidRDefault="00D25E4E" w:rsidP="00AF1209">
      <w:pPr>
        <w:ind w:left="720" w:right="-28" w:hanging="720"/>
        <w:rPr>
          <w:rFonts w:eastAsia="Arial" w:cs="Arial"/>
          <w:lang w:eastAsia="en-GB"/>
        </w:rPr>
      </w:pPr>
      <w:r>
        <w:rPr>
          <w:lang w:eastAsia="en-GB"/>
        </w:rPr>
        <w:t xml:space="preserve">1.       </w:t>
      </w:r>
      <w:r w:rsidRPr="007E71F7">
        <w:rPr>
          <w:lang w:eastAsia="en-GB"/>
        </w:rPr>
        <w:t>That an additional meeting of the Committee be held at 10.30am on 9</w:t>
      </w:r>
      <w:r w:rsidRPr="007E71F7">
        <w:rPr>
          <w:vertAlign w:val="superscript"/>
          <w:lang w:eastAsia="en-GB"/>
        </w:rPr>
        <w:t>th</w:t>
      </w:r>
      <w:r w:rsidRPr="007E71F7">
        <w:rPr>
          <w:lang w:eastAsia="en-GB"/>
        </w:rPr>
        <w:t xml:space="preserve"> February 2024 in Committee Room 'C' - The Duke of Lancaster Room, at County Hall, Preston to consider the LPP Governance Review.</w:t>
      </w:r>
    </w:p>
    <w:p w14:paraId="7A901630" w14:textId="77777777" w:rsidR="00AF1209" w:rsidRDefault="00D25E4E" w:rsidP="00AF1209">
      <w:pPr>
        <w:ind w:left="720" w:right="-28" w:hanging="720"/>
        <w:rPr>
          <w:rFonts w:eastAsia="Arial" w:cs="Arial"/>
          <w:lang w:eastAsia="en-GB"/>
        </w:rPr>
      </w:pPr>
      <w:r>
        <w:rPr>
          <w:lang w:eastAsia="en-GB"/>
        </w:rPr>
        <w:t> </w:t>
      </w:r>
    </w:p>
    <w:p w14:paraId="04B02D8C" w14:textId="7A128469" w:rsidR="00AF1209" w:rsidRDefault="00D25E4E" w:rsidP="00AF1209">
      <w:pPr>
        <w:ind w:left="720" w:right="-28" w:hanging="720"/>
        <w:rPr>
          <w:rFonts w:eastAsia="Arial" w:cs="Arial"/>
          <w:lang w:eastAsia="en-GB"/>
        </w:rPr>
      </w:pPr>
      <w:r>
        <w:rPr>
          <w:lang w:eastAsia="en-GB"/>
        </w:rPr>
        <w:t>2.       That the 2024/25 programme of meetings of the Committee, as approved by Full Council in October 2023</w:t>
      </w:r>
      <w:r w:rsidR="004F2CC1">
        <w:rPr>
          <w:lang w:eastAsia="en-GB"/>
        </w:rPr>
        <w:t>,</w:t>
      </w:r>
      <w:r>
        <w:rPr>
          <w:lang w:eastAsia="en-GB"/>
        </w:rPr>
        <w:t xml:space="preserve"> and set out i</w:t>
      </w:r>
      <w:r>
        <w:rPr>
          <w:lang w:eastAsia="en-GB"/>
        </w:rPr>
        <w:t>n the report, is noted.</w:t>
      </w:r>
    </w:p>
    <w:p w14:paraId="5DC0798F" w14:textId="77777777" w:rsidR="002D25E8" w:rsidRDefault="002D25E8" w:rsidP="004D21A8">
      <w:pPr>
        <w:pStyle w:val="BodyText"/>
        <w:rPr>
          <w:rFonts w:cs="Arial"/>
        </w:rPr>
      </w:pPr>
    </w:p>
    <w:p w14:paraId="09F03F4F" w14:textId="77777777" w:rsidR="002D25E8" w:rsidRDefault="002D25E8" w:rsidP="004D21A8">
      <w:pPr>
        <w:pStyle w:val="BodyText"/>
        <w:rPr>
          <w:rFonts w:cs="Arial"/>
        </w:rPr>
      </w:pPr>
    </w:p>
    <w:p w14:paraId="1DDE7888" w14:textId="77777777" w:rsidR="000E23E9" w:rsidRPr="000E23E9" w:rsidRDefault="00D25E4E" w:rsidP="000E23E9">
      <w:pPr>
        <w:pStyle w:val="H2NoNumb"/>
        <w:spacing w:before="0"/>
        <w:jc w:val="both"/>
        <w:rPr>
          <w:color w:val="auto"/>
        </w:rPr>
      </w:pPr>
      <w:r w:rsidRPr="000E23E9">
        <w:rPr>
          <w:color w:val="auto"/>
        </w:rPr>
        <w:lastRenderedPageBreak/>
        <w:t>Part II (Not Open to Press and Public)</w:t>
      </w:r>
    </w:p>
    <w:p w14:paraId="76D4A6C8" w14:textId="77777777" w:rsidR="006C00FD" w:rsidRDefault="00D25E4E" w:rsidP="006C00FD">
      <w:pPr>
        <w:ind w:right="-28"/>
        <w:jc w:val="both"/>
        <w:rPr>
          <w:lang w:eastAsia="en-GB"/>
        </w:rPr>
      </w:pPr>
      <w:r>
        <w:rPr>
          <w:lang w:eastAsia="en-GB"/>
        </w:rPr>
        <w:t> </w:t>
      </w:r>
    </w:p>
    <w:p w14:paraId="64D3BA2A" w14:textId="77777777" w:rsidR="0067637F" w:rsidRPr="00817DC5" w:rsidRDefault="00D25E4E" w:rsidP="0067637F">
      <w:pPr>
        <w:rPr>
          <w:rFonts w:cs="Arial"/>
          <w:szCs w:val="22"/>
        </w:rPr>
      </w:pPr>
      <w:r>
        <w:rPr>
          <w:rFonts w:cs="Arial"/>
          <w:b/>
          <w:szCs w:val="28"/>
        </w:rPr>
        <w:t>Local Pensions Partnership Administration Update</w:t>
      </w:r>
    </w:p>
    <w:p w14:paraId="7D259CEE" w14:textId="77777777" w:rsidR="0067637F" w:rsidRDefault="0067637F" w:rsidP="006C00FD">
      <w:pPr>
        <w:ind w:right="-28"/>
        <w:jc w:val="both"/>
        <w:rPr>
          <w:rFonts w:eastAsia="Arial" w:cs="Arial"/>
          <w:lang w:eastAsia="en-GB"/>
        </w:rPr>
      </w:pPr>
    </w:p>
    <w:p w14:paraId="733B83E2" w14:textId="77777777" w:rsidR="002B1CA9" w:rsidRDefault="00D25E4E" w:rsidP="002B1CA9">
      <w:pPr>
        <w:jc w:val="both"/>
        <w:rPr>
          <w:rFonts w:eastAsia="Arial" w:cs="Arial"/>
          <w:lang w:eastAsia="en-GB"/>
        </w:rPr>
      </w:pPr>
      <w:r>
        <w:rPr>
          <w:lang w:eastAsia="en-GB"/>
        </w:rPr>
        <w:t xml:space="preserve">Exempt information as defined in paragraph 3 of Part 1 of Schedule 12A of the Local Government Act 1972. It was considered that in all the </w:t>
      </w:r>
      <w:r>
        <w:rPr>
          <w:lang w:eastAsia="en-GB"/>
        </w:rPr>
        <w:t>circumstances of the case the public interest in maintaining the exemption outweighed the public interest in disclosing the information.</w:t>
      </w:r>
    </w:p>
    <w:p w14:paraId="2A860A07" w14:textId="77777777" w:rsidR="002B1CA9" w:rsidRDefault="002B1CA9" w:rsidP="006C00FD">
      <w:pPr>
        <w:ind w:right="-28"/>
        <w:jc w:val="both"/>
        <w:rPr>
          <w:rFonts w:eastAsia="Arial" w:cs="Arial"/>
          <w:lang w:eastAsia="en-GB"/>
        </w:rPr>
      </w:pPr>
    </w:p>
    <w:p w14:paraId="570F2DD5" w14:textId="336EAF60" w:rsidR="006C00FD" w:rsidRPr="006C00FD" w:rsidRDefault="00D25E4E" w:rsidP="006C00FD">
      <w:pPr>
        <w:pStyle w:val="NoSpacing"/>
        <w:rPr>
          <w:rFonts w:eastAsia="Arial" w:cs="Arial"/>
          <w:lang w:eastAsia="en-GB"/>
        </w:rPr>
      </w:pPr>
      <w:r w:rsidRPr="006C00FD">
        <w:rPr>
          <w:lang w:eastAsia="en-GB"/>
        </w:rPr>
        <w:t>The Committee considered a detailed report on the performance of the pension administration service for the 3 months t</w:t>
      </w:r>
      <w:r w:rsidRPr="006C00FD">
        <w:rPr>
          <w:lang w:eastAsia="en-GB"/>
        </w:rPr>
        <w:t>o 30</w:t>
      </w:r>
      <w:r w:rsidRPr="006C00FD">
        <w:rPr>
          <w:vertAlign w:val="superscript"/>
          <w:lang w:eastAsia="en-GB"/>
        </w:rPr>
        <w:t>th</w:t>
      </w:r>
      <w:r w:rsidRPr="006C00FD">
        <w:rPr>
          <w:lang w:eastAsia="en-GB"/>
        </w:rPr>
        <w:t xml:space="preserve"> September 2023</w:t>
      </w:r>
      <w:r w:rsidR="004F2CC1">
        <w:rPr>
          <w:lang w:eastAsia="en-GB"/>
        </w:rPr>
        <w:t>,</w:t>
      </w:r>
      <w:r w:rsidRPr="006C00FD">
        <w:rPr>
          <w:lang w:eastAsia="en-GB"/>
        </w:rPr>
        <w:t xml:space="preserve"> together with a supplementary update report for October 2023. </w:t>
      </w:r>
      <w:r w:rsidR="007B79EA">
        <w:rPr>
          <w:lang w:eastAsia="en-GB"/>
        </w:rPr>
        <w:t>Member</w:t>
      </w:r>
      <w:r w:rsidRPr="006C00FD">
        <w:rPr>
          <w:lang w:eastAsia="en-GB"/>
        </w:rPr>
        <w:t>s of the Committee discussed complaints, volume of retirement case work, retirement notifications process, AVCs and the performance of the helpdesk</w:t>
      </w:r>
      <w:r w:rsidR="007B79EA">
        <w:rPr>
          <w:lang w:eastAsia="en-GB"/>
        </w:rPr>
        <w:t xml:space="preserve"> and </w:t>
      </w:r>
      <w:r w:rsidRPr="006C00FD">
        <w:rPr>
          <w:lang w:eastAsia="en-GB"/>
        </w:rPr>
        <w:t>the Head of F</w:t>
      </w:r>
      <w:r w:rsidRPr="006C00FD">
        <w:rPr>
          <w:lang w:eastAsia="en-GB"/>
        </w:rPr>
        <w:t>und presented a report on administration metrics based on discussions with the Local Pension Board in October 2023.</w:t>
      </w:r>
    </w:p>
    <w:p w14:paraId="7C5E2E66" w14:textId="77777777" w:rsidR="006C00FD" w:rsidRPr="006C00FD" w:rsidRDefault="00D25E4E" w:rsidP="006C00FD">
      <w:pPr>
        <w:pStyle w:val="NoSpacing"/>
        <w:rPr>
          <w:rFonts w:eastAsia="Arial" w:cs="Arial"/>
          <w:lang w:eastAsia="en-GB"/>
        </w:rPr>
      </w:pPr>
      <w:r w:rsidRPr="006C00FD">
        <w:rPr>
          <w:lang w:eastAsia="en-GB"/>
        </w:rPr>
        <w:t> </w:t>
      </w:r>
    </w:p>
    <w:p w14:paraId="44270015" w14:textId="77777777" w:rsidR="006C00FD" w:rsidRPr="006C00FD" w:rsidRDefault="00D25E4E" w:rsidP="006C00FD">
      <w:pPr>
        <w:pStyle w:val="NoSpacing"/>
        <w:rPr>
          <w:rFonts w:eastAsia="Arial" w:cs="Arial"/>
          <w:lang w:eastAsia="en-GB"/>
        </w:rPr>
      </w:pPr>
      <w:r w:rsidRPr="006C00FD">
        <w:rPr>
          <w:b/>
          <w:lang w:eastAsia="en-GB"/>
        </w:rPr>
        <w:t>Resolved:</w:t>
      </w:r>
      <w:r w:rsidRPr="006C00FD">
        <w:rPr>
          <w:lang w:eastAsia="en-GB"/>
        </w:rPr>
        <w:t xml:space="preserve"> That the updates on the pension administration activity and performance, as set out in the report presented and given at the meeting, are noted.</w:t>
      </w:r>
    </w:p>
    <w:p w14:paraId="58CE284C" w14:textId="77777777" w:rsidR="002D25E8" w:rsidRPr="006C00FD" w:rsidRDefault="002D25E8" w:rsidP="006C00FD">
      <w:pPr>
        <w:pStyle w:val="NoSpacing"/>
        <w:rPr>
          <w:rFonts w:cs="Arial"/>
        </w:rPr>
      </w:pPr>
    </w:p>
    <w:p w14:paraId="5BCA00F3" w14:textId="389F16FE" w:rsidR="00833B0A" w:rsidRPr="00DE0B99" w:rsidRDefault="00D25E4E" w:rsidP="00271F16">
      <w:pPr>
        <w:pStyle w:val="BodyText"/>
        <w:jc w:val="both"/>
        <w:rPr>
          <w:color w:val="FF0000"/>
        </w:rPr>
      </w:pPr>
      <w:r>
        <w:rPr>
          <w:rFonts w:cs="Arial"/>
          <w:b/>
          <w:szCs w:val="28"/>
        </w:rPr>
        <w:t>Lancashire County Pension Fund - Risk Register</w:t>
      </w:r>
    </w:p>
    <w:p w14:paraId="05E13B4C" w14:textId="26C9BF12" w:rsidR="00D10402" w:rsidRPr="00DE0B99" w:rsidRDefault="00D10402" w:rsidP="00271F16">
      <w:pPr>
        <w:pStyle w:val="BodyText"/>
        <w:jc w:val="both"/>
        <w:rPr>
          <w:color w:val="FF0000"/>
        </w:rPr>
      </w:pPr>
    </w:p>
    <w:p w14:paraId="42C5933D" w14:textId="77777777" w:rsidR="002F1667" w:rsidRDefault="00D25E4E" w:rsidP="002F1667">
      <w:pPr>
        <w:jc w:val="both"/>
        <w:rPr>
          <w:rFonts w:eastAsia="Arial" w:cs="Arial"/>
          <w:lang w:eastAsia="en-GB"/>
        </w:rPr>
      </w:pPr>
      <w:r>
        <w:rPr>
          <w:lang w:eastAsia="en-GB"/>
        </w:rPr>
        <w:t xml:space="preserve">Exempt information as defined in paragraph 3 of Part 1 of </w:t>
      </w:r>
      <w:r>
        <w:rPr>
          <w:lang w:eastAsia="en-GB"/>
        </w:rPr>
        <w:t>Schedule 12A of the Local Government Act 1972. It was considered that in all the circumstances of the case the public interest in maintaining the exemption outweighed the public interest in disclosing the information.</w:t>
      </w:r>
    </w:p>
    <w:p w14:paraId="30AE74E3" w14:textId="77777777" w:rsidR="002F1667" w:rsidRDefault="00D25E4E" w:rsidP="002F1667">
      <w:pPr>
        <w:ind w:right="-28"/>
        <w:jc w:val="both"/>
        <w:rPr>
          <w:rFonts w:eastAsia="Arial" w:cs="Arial"/>
          <w:lang w:eastAsia="en-GB"/>
        </w:rPr>
      </w:pPr>
      <w:r>
        <w:rPr>
          <w:lang w:eastAsia="en-GB"/>
        </w:rPr>
        <w:t> </w:t>
      </w:r>
    </w:p>
    <w:p w14:paraId="2FC6E742" w14:textId="5472A464" w:rsidR="002F1667" w:rsidRDefault="00D25E4E" w:rsidP="002F1667">
      <w:pPr>
        <w:rPr>
          <w:rFonts w:eastAsia="Arial" w:cs="Arial"/>
          <w:lang w:eastAsia="en-GB"/>
        </w:rPr>
      </w:pPr>
      <w:r>
        <w:rPr>
          <w:lang w:eastAsia="en-GB"/>
        </w:rPr>
        <w:t>The Committee considered a report on</w:t>
      </w:r>
      <w:r>
        <w:rPr>
          <w:lang w:eastAsia="en-GB"/>
        </w:rPr>
        <w:t xml:space="preserve"> the full risk register for the Lancashire County Pension Fund and </w:t>
      </w:r>
      <w:r w:rsidR="00FE0C75">
        <w:rPr>
          <w:lang w:eastAsia="en-GB"/>
        </w:rPr>
        <w:t xml:space="preserve">specific </w:t>
      </w:r>
      <w:r>
        <w:rPr>
          <w:lang w:eastAsia="en-GB"/>
        </w:rPr>
        <w:t>risks associated with the implementation of new systems, statutory provision of information and the McCloud remedy. Geopolitical risks and communication/engagement with Fund employ</w:t>
      </w:r>
      <w:r>
        <w:rPr>
          <w:lang w:eastAsia="en-GB"/>
        </w:rPr>
        <w:t>ers were also discussed.</w:t>
      </w:r>
    </w:p>
    <w:p w14:paraId="7CA28AB1" w14:textId="77777777" w:rsidR="002F1667" w:rsidRDefault="00D25E4E" w:rsidP="002F1667">
      <w:pPr>
        <w:rPr>
          <w:rFonts w:eastAsia="Arial" w:cs="Arial"/>
          <w:lang w:eastAsia="en-GB"/>
        </w:rPr>
      </w:pPr>
      <w:r>
        <w:rPr>
          <w:lang w:eastAsia="en-GB"/>
        </w:rPr>
        <w:t> </w:t>
      </w:r>
    </w:p>
    <w:p w14:paraId="02AF9F97" w14:textId="77777777" w:rsidR="002F1667" w:rsidRDefault="00D25E4E" w:rsidP="002F1667">
      <w:pPr>
        <w:rPr>
          <w:rFonts w:eastAsia="Arial" w:cs="Arial"/>
          <w:lang w:eastAsia="en-GB"/>
        </w:rPr>
      </w:pPr>
      <w:r>
        <w:rPr>
          <w:b/>
          <w:lang w:eastAsia="en-GB"/>
        </w:rPr>
        <w:t xml:space="preserve">Resolved: </w:t>
      </w:r>
      <w:r>
        <w:rPr>
          <w:lang w:eastAsia="en-GB"/>
        </w:rPr>
        <w:t>That the current Lancashire County Pension Fund Risk Register, as set out in Appendix 'B' to the report presented, is noted.</w:t>
      </w:r>
    </w:p>
    <w:p w14:paraId="0C1CEBC3" w14:textId="7E493025" w:rsidR="00D10402" w:rsidRDefault="00D10402" w:rsidP="00271F16">
      <w:pPr>
        <w:pStyle w:val="BodyText"/>
        <w:jc w:val="both"/>
        <w:rPr>
          <w:color w:val="FF0000"/>
        </w:rPr>
      </w:pPr>
    </w:p>
    <w:p w14:paraId="4C2B1A82" w14:textId="77777777" w:rsidR="008D3B5F" w:rsidRDefault="00D25E4E" w:rsidP="008D3B5F">
      <w:pPr>
        <w:ind w:right="-28"/>
      </w:pPr>
      <w:r>
        <w:t>The Chair of the Lancashire Local Pension Board left the meeting at this point.</w:t>
      </w:r>
    </w:p>
    <w:p w14:paraId="174DC530" w14:textId="330513D5" w:rsidR="009A2599" w:rsidRDefault="00D25E4E" w:rsidP="0073501F">
      <w:pPr>
        <w:pStyle w:val="BodyText"/>
        <w:tabs>
          <w:tab w:val="left" w:pos="1704"/>
        </w:tabs>
        <w:jc w:val="both"/>
        <w:rPr>
          <w:color w:val="FF0000"/>
        </w:rPr>
      </w:pPr>
      <w:r>
        <w:rPr>
          <w:color w:val="FF0000"/>
        </w:rPr>
        <w:tab/>
      </w:r>
    </w:p>
    <w:p w14:paraId="78139A67" w14:textId="695207B7" w:rsidR="0073501F" w:rsidRPr="00817DC5" w:rsidRDefault="00D25E4E" w:rsidP="0073501F">
      <w:pPr>
        <w:rPr>
          <w:rFonts w:cs="Arial"/>
          <w:szCs w:val="22"/>
        </w:rPr>
      </w:pPr>
      <w:r>
        <w:rPr>
          <w:rFonts w:cs="Arial"/>
          <w:b/>
          <w:szCs w:val="28"/>
        </w:rPr>
        <w:t>Local Pensi</w:t>
      </w:r>
      <w:r>
        <w:rPr>
          <w:rFonts w:cs="Arial"/>
          <w:b/>
          <w:szCs w:val="28"/>
        </w:rPr>
        <w:t>ons Partnership - Shareholder Update</w:t>
      </w:r>
    </w:p>
    <w:p w14:paraId="54D48588" w14:textId="77777777" w:rsidR="0073501F" w:rsidRDefault="0073501F" w:rsidP="0073501F">
      <w:pPr>
        <w:pStyle w:val="BodyText"/>
        <w:tabs>
          <w:tab w:val="left" w:pos="1704"/>
        </w:tabs>
        <w:jc w:val="both"/>
        <w:rPr>
          <w:color w:val="FF0000"/>
        </w:rPr>
      </w:pPr>
    </w:p>
    <w:p w14:paraId="283ED922" w14:textId="77777777" w:rsidR="00EE39FC" w:rsidRDefault="00D25E4E" w:rsidP="00EE39FC">
      <w:pPr>
        <w:rPr>
          <w:rFonts w:eastAsia="Arial" w:cs="Arial"/>
          <w:lang w:eastAsia="en-GB"/>
        </w:rPr>
      </w:pPr>
      <w:r>
        <w:rPr>
          <w:lang w:eastAsia="en-GB"/>
        </w:rPr>
        <w:t>Exempt information as defined in paragraph 3 of Part 1 of Schedule 12A of the Local Government Act 1972. It was considered that in all the circumstances of the case the public interest in maintaining the exemption outw</w:t>
      </w:r>
      <w:r>
        <w:rPr>
          <w:lang w:eastAsia="en-GB"/>
        </w:rPr>
        <w:t>eighed the public interest in disclosing the information.</w:t>
      </w:r>
    </w:p>
    <w:p w14:paraId="0E1CAE2B" w14:textId="77777777" w:rsidR="00EE39FC" w:rsidRDefault="00D25E4E" w:rsidP="00EE39FC">
      <w:pPr>
        <w:rPr>
          <w:rFonts w:eastAsia="Arial" w:cs="Arial"/>
          <w:lang w:eastAsia="en-GB"/>
        </w:rPr>
      </w:pPr>
      <w:r>
        <w:rPr>
          <w:lang w:eastAsia="en-GB"/>
        </w:rPr>
        <w:t> </w:t>
      </w:r>
    </w:p>
    <w:p w14:paraId="7D525FAA" w14:textId="5A1D6F0C" w:rsidR="00EE39FC" w:rsidRDefault="00D25E4E" w:rsidP="00EE39FC">
      <w:pPr>
        <w:rPr>
          <w:rFonts w:eastAsia="Arial" w:cs="Arial"/>
          <w:lang w:eastAsia="en-GB"/>
        </w:rPr>
      </w:pPr>
      <w:r>
        <w:rPr>
          <w:lang w:eastAsia="en-GB"/>
        </w:rPr>
        <w:t xml:space="preserve">The Committee </w:t>
      </w:r>
      <w:r w:rsidR="004F2CC1">
        <w:rPr>
          <w:lang w:eastAsia="en-GB"/>
        </w:rPr>
        <w:t>considered</w:t>
      </w:r>
      <w:r>
        <w:rPr>
          <w:lang w:eastAsia="en-GB"/>
        </w:rPr>
        <w:t xml:space="preserve"> a report on activity by the Local Pensions Partnership Ltd </w:t>
      </w:r>
      <w:r w:rsidR="004679F2">
        <w:rPr>
          <w:lang w:eastAsia="en-GB"/>
        </w:rPr>
        <w:t>since the last meeting</w:t>
      </w:r>
      <w:r w:rsidR="004F2CC1">
        <w:rPr>
          <w:lang w:eastAsia="en-GB"/>
        </w:rPr>
        <w:t>,</w:t>
      </w:r>
      <w:r w:rsidR="004679F2">
        <w:rPr>
          <w:lang w:eastAsia="en-GB"/>
        </w:rPr>
        <w:t xml:space="preserve"> together with an </w:t>
      </w:r>
      <w:r>
        <w:rPr>
          <w:lang w:eastAsia="en-GB"/>
        </w:rPr>
        <w:t>update on the outcome of the Government consultation on investment pool</w:t>
      </w:r>
      <w:r>
        <w:rPr>
          <w:lang w:eastAsia="en-GB"/>
        </w:rPr>
        <w:t xml:space="preserve">ing. </w:t>
      </w:r>
    </w:p>
    <w:p w14:paraId="5C2CF7DD" w14:textId="77777777" w:rsidR="00EE39FC" w:rsidRDefault="00D25E4E" w:rsidP="00EE39FC">
      <w:pPr>
        <w:rPr>
          <w:rFonts w:eastAsia="Arial" w:cs="Arial"/>
          <w:lang w:eastAsia="en-GB"/>
        </w:rPr>
      </w:pPr>
      <w:r>
        <w:rPr>
          <w:lang w:eastAsia="en-GB"/>
        </w:rPr>
        <w:t> </w:t>
      </w:r>
    </w:p>
    <w:p w14:paraId="442DC3E8" w14:textId="77777777" w:rsidR="00EE39FC" w:rsidRDefault="00D25E4E" w:rsidP="00EE39FC">
      <w:pPr>
        <w:rPr>
          <w:rFonts w:eastAsia="Arial" w:cs="Arial"/>
          <w:lang w:eastAsia="en-GB"/>
        </w:rPr>
      </w:pPr>
      <w:r>
        <w:rPr>
          <w:b/>
          <w:lang w:eastAsia="en-GB"/>
        </w:rPr>
        <w:t>Resolved:</w:t>
      </w:r>
      <w:r>
        <w:rPr>
          <w:lang w:eastAsia="en-GB"/>
        </w:rPr>
        <w:t xml:space="preserve"> That the updates set out in the report and given at the meeting are noted.</w:t>
      </w:r>
    </w:p>
    <w:p w14:paraId="596A207A" w14:textId="0AFEE734" w:rsidR="00D765F4" w:rsidRPr="00817DC5" w:rsidRDefault="00D25E4E" w:rsidP="00D765F4">
      <w:pPr>
        <w:rPr>
          <w:rFonts w:cs="Arial"/>
          <w:szCs w:val="22"/>
        </w:rPr>
      </w:pPr>
      <w:r>
        <w:rPr>
          <w:rFonts w:cs="Arial"/>
          <w:b/>
          <w:szCs w:val="28"/>
        </w:rPr>
        <w:lastRenderedPageBreak/>
        <w:t>Investment Context Report</w:t>
      </w:r>
    </w:p>
    <w:p w14:paraId="616D0CAB" w14:textId="2F8BE53F" w:rsidR="00D10402" w:rsidRDefault="00D10402" w:rsidP="00271F16">
      <w:pPr>
        <w:pStyle w:val="BodyText"/>
        <w:jc w:val="both"/>
        <w:rPr>
          <w:color w:val="FF0000"/>
        </w:rPr>
      </w:pPr>
    </w:p>
    <w:p w14:paraId="435A5C47" w14:textId="77777777" w:rsidR="00A2750A" w:rsidRDefault="00D25E4E" w:rsidP="00A2750A">
      <w:pPr>
        <w:jc w:val="both"/>
        <w:rPr>
          <w:rFonts w:eastAsia="Arial" w:cs="Arial"/>
          <w:lang w:eastAsia="en-GB"/>
        </w:rPr>
      </w:pPr>
      <w:r>
        <w:rPr>
          <w:lang w:eastAsia="en-GB"/>
        </w:rPr>
        <w:t xml:space="preserve">Exempt information as defined in paragraph 3 of Part 1 of Schedule 12A of the Local Government Act 1972. It was considered that in </w:t>
      </w:r>
      <w:r>
        <w:rPr>
          <w:lang w:eastAsia="en-GB"/>
        </w:rPr>
        <w:t>all the circumstances of the case the public interest in maintaining the exemption outweighed the public interest in disclosing the information.</w:t>
      </w:r>
    </w:p>
    <w:p w14:paraId="7C92E32F" w14:textId="77777777" w:rsidR="00A2750A" w:rsidRDefault="00D25E4E" w:rsidP="00A2750A">
      <w:pPr>
        <w:ind w:right="-28"/>
        <w:rPr>
          <w:rFonts w:eastAsia="Arial" w:cs="Arial"/>
          <w:lang w:eastAsia="en-GB"/>
        </w:rPr>
      </w:pPr>
      <w:r>
        <w:rPr>
          <w:lang w:eastAsia="en-GB"/>
        </w:rPr>
        <w:t> </w:t>
      </w:r>
    </w:p>
    <w:p w14:paraId="18756A54" w14:textId="77777777" w:rsidR="00A2750A" w:rsidRDefault="00D25E4E" w:rsidP="00A2750A">
      <w:pPr>
        <w:rPr>
          <w:rFonts w:eastAsia="Arial" w:cs="Arial"/>
          <w:lang w:eastAsia="en-GB"/>
        </w:rPr>
      </w:pPr>
      <w:r>
        <w:rPr>
          <w:b/>
          <w:lang w:eastAsia="en-GB"/>
        </w:rPr>
        <w:t>Resolved:</w:t>
      </w:r>
      <w:r>
        <w:rPr>
          <w:lang w:eastAsia="en-GB"/>
        </w:rPr>
        <w:t xml:space="preserve"> That the update on the various macro-economic factors that influence the investment market in which</w:t>
      </w:r>
      <w:r>
        <w:rPr>
          <w:lang w:eastAsia="en-GB"/>
        </w:rPr>
        <w:t xml:space="preserve"> the Lancashire County Pension Fund operates is noted.</w:t>
      </w:r>
    </w:p>
    <w:p w14:paraId="1535CAB7" w14:textId="77777777" w:rsidR="00D765F4" w:rsidRDefault="00D765F4" w:rsidP="00271F16">
      <w:pPr>
        <w:pStyle w:val="BodyText"/>
        <w:jc w:val="both"/>
        <w:rPr>
          <w:color w:val="FF0000"/>
        </w:rPr>
      </w:pPr>
    </w:p>
    <w:p w14:paraId="38673B09" w14:textId="6FF862B2" w:rsidR="00263A8F" w:rsidRPr="00817DC5" w:rsidRDefault="00D25E4E" w:rsidP="00263A8F">
      <w:pPr>
        <w:rPr>
          <w:rFonts w:cs="Arial"/>
          <w:szCs w:val="22"/>
        </w:rPr>
      </w:pPr>
      <w:r>
        <w:rPr>
          <w:rFonts w:cs="Arial"/>
          <w:b/>
          <w:szCs w:val="28"/>
        </w:rPr>
        <w:t>Investment Performance Report</w:t>
      </w:r>
    </w:p>
    <w:p w14:paraId="771A87B8" w14:textId="77777777" w:rsidR="00200E54" w:rsidRDefault="00200E54" w:rsidP="00271F16">
      <w:pPr>
        <w:pStyle w:val="BodyText"/>
        <w:jc w:val="both"/>
        <w:rPr>
          <w:color w:val="FF0000"/>
        </w:rPr>
      </w:pPr>
    </w:p>
    <w:p w14:paraId="13E7EA42" w14:textId="77777777" w:rsidR="00DC79C0" w:rsidRDefault="00D25E4E" w:rsidP="00DC79C0">
      <w:pPr>
        <w:rPr>
          <w:rFonts w:eastAsia="Arial" w:cs="Arial"/>
          <w:lang w:eastAsia="en-GB"/>
        </w:rPr>
      </w:pPr>
      <w:r>
        <w:rPr>
          <w:lang w:eastAsia="en-GB"/>
        </w:rPr>
        <w:t xml:space="preserve">Exempt information as defined in paragraph 3 of Part 1 of Schedule 12A of the Local Government Act 1972. It was considered that in all the circumstances of the case the </w:t>
      </w:r>
      <w:r>
        <w:rPr>
          <w:lang w:eastAsia="en-GB"/>
        </w:rPr>
        <w:t>public interest in maintaining the exemption outweighed the public interest in disclosing the information.</w:t>
      </w:r>
    </w:p>
    <w:p w14:paraId="4312A90A" w14:textId="77777777" w:rsidR="00DC79C0" w:rsidRDefault="00D25E4E" w:rsidP="00DC79C0">
      <w:pPr>
        <w:rPr>
          <w:rFonts w:eastAsia="Arial" w:cs="Arial"/>
          <w:lang w:eastAsia="en-GB"/>
        </w:rPr>
      </w:pPr>
      <w:r>
        <w:rPr>
          <w:lang w:eastAsia="en-GB"/>
        </w:rPr>
        <w:t> </w:t>
      </w:r>
    </w:p>
    <w:p w14:paraId="3DEBADEA" w14:textId="4A8EC3DE" w:rsidR="00DC79C0" w:rsidRDefault="00D25E4E" w:rsidP="00DC79C0">
      <w:pPr>
        <w:rPr>
          <w:rFonts w:eastAsia="Arial" w:cs="Arial"/>
          <w:lang w:eastAsia="en-GB"/>
        </w:rPr>
      </w:pPr>
      <w:bookmarkStart w:id="1" w:name="_Hlk89090755"/>
      <w:r>
        <w:rPr>
          <w:lang w:eastAsia="en-GB"/>
        </w:rPr>
        <w:t>The Committee considered a detailed report on the performance of the Fund to the end of September 2023</w:t>
      </w:r>
      <w:r w:rsidR="004F2CC1">
        <w:rPr>
          <w:lang w:eastAsia="en-GB"/>
        </w:rPr>
        <w:t>,</w:t>
      </w:r>
      <w:r w:rsidR="00C23701">
        <w:rPr>
          <w:lang w:eastAsia="en-GB"/>
        </w:rPr>
        <w:t xml:space="preserve"> including </w:t>
      </w:r>
      <w:r>
        <w:rPr>
          <w:lang w:eastAsia="en-GB"/>
        </w:rPr>
        <w:t>the portfolio performance over th</w:t>
      </w:r>
      <w:r>
        <w:rPr>
          <w:lang w:eastAsia="en-GB"/>
        </w:rPr>
        <w:t>e longer term, current asset allocations/cashflow and the position of the Fund in relation to future investment pooling.</w:t>
      </w:r>
      <w:bookmarkEnd w:id="1"/>
    </w:p>
    <w:p w14:paraId="157BB636" w14:textId="77777777" w:rsidR="00DC79C0" w:rsidRDefault="00D25E4E" w:rsidP="00DC79C0">
      <w:pPr>
        <w:rPr>
          <w:rFonts w:eastAsia="Arial" w:cs="Arial"/>
          <w:lang w:eastAsia="en-GB"/>
        </w:rPr>
      </w:pPr>
      <w:r>
        <w:rPr>
          <w:lang w:eastAsia="en-GB"/>
        </w:rPr>
        <w:t> </w:t>
      </w:r>
    </w:p>
    <w:p w14:paraId="460A050B" w14:textId="77777777" w:rsidR="00DC79C0" w:rsidRDefault="00D25E4E" w:rsidP="00DC79C0">
      <w:pPr>
        <w:rPr>
          <w:rFonts w:eastAsia="Arial" w:cs="Arial"/>
          <w:lang w:eastAsia="en-GB"/>
        </w:rPr>
      </w:pPr>
      <w:r>
        <w:rPr>
          <w:b/>
          <w:lang w:eastAsia="en-GB"/>
        </w:rPr>
        <w:t xml:space="preserve">Resolved: </w:t>
      </w:r>
      <w:r>
        <w:rPr>
          <w:lang w:eastAsia="en-GB"/>
        </w:rPr>
        <w:t>That the performance of the Lancashire County Pension Fund up to the end of September 2023, as set out in the report presen</w:t>
      </w:r>
      <w:r>
        <w:rPr>
          <w:lang w:eastAsia="en-GB"/>
        </w:rPr>
        <w:t>ted, is noted.</w:t>
      </w:r>
    </w:p>
    <w:p w14:paraId="09703F28" w14:textId="77777777" w:rsidR="00DC79C0" w:rsidRDefault="00D25E4E" w:rsidP="00DC79C0">
      <w:pPr>
        <w:rPr>
          <w:lang w:eastAsia="en-GB"/>
        </w:rPr>
      </w:pPr>
      <w:r>
        <w:rPr>
          <w:lang w:eastAsia="en-GB"/>
        </w:rPr>
        <w:t> </w:t>
      </w:r>
    </w:p>
    <w:p w14:paraId="7F7264B2" w14:textId="77777777" w:rsidR="00DC79C0" w:rsidRDefault="00D25E4E" w:rsidP="00DC79C0">
      <w:pPr>
        <w:rPr>
          <w:vanish/>
        </w:rPr>
      </w:pPr>
      <w:r>
        <w:rPr>
          <w:vanish/>
        </w:rPr>
        <w:t>&lt;/AI20&gt;</w:t>
      </w:r>
    </w:p>
    <w:p w14:paraId="628E0FED" w14:textId="77777777" w:rsidR="00DC79C0" w:rsidRDefault="00D25E4E" w:rsidP="00DC79C0">
      <w:pPr>
        <w:rPr>
          <w:vanish/>
        </w:rPr>
      </w:pPr>
      <w:r>
        <w:rPr>
          <w:vanish/>
        </w:rPr>
        <w:t>&lt;AI21&gt;</w:t>
      </w:r>
    </w:p>
    <w:p w14:paraId="7F05DC52" w14:textId="5B132900" w:rsidR="00DC79C0" w:rsidRDefault="00D25E4E" w:rsidP="00DC79C0">
      <w:pPr>
        <w:rPr>
          <w:color w:val="FF0000"/>
        </w:rPr>
      </w:pPr>
      <w:r>
        <w:t>Representatives from the Local Pensions Partnership L</w:t>
      </w:r>
      <w:r w:rsidR="007B17E2">
        <w:t>td</w:t>
      </w:r>
      <w:r>
        <w:t xml:space="preserve"> left the meeting at this point</w:t>
      </w:r>
      <w:r>
        <w:rPr>
          <w:color w:val="FF0000"/>
        </w:rPr>
        <w:t>.</w:t>
      </w:r>
    </w:p>
    <w:p w14:paraId="4989A6C3" w14:textId="77777777" w:rsidR="00263A8F" w:rsidRDefault="00263A8F" w:rsidP="00271F16">
      <w:pPr>
        <w:pStyle w:val="BodyText"/>
        <w:jc w:val="both"/>
        <w:rPr>
          <w:color w:val="FF0000"/>
        </w:rPr>
      </w:pPr>
    </w:p>
    <w:p w14:paraId="25487258" w14:textId="26EF3855" w:rsidR="001E56B8" w:rsidRPr="00817DC5" w:rsidRDefault="00D25E4E" w:rsidP="001E56B8">
      <w:pPr>
        <w:rPr>
          <w:rFonts w:cs="Arial"/>
          <w:szCs w:val="22"/>
        </w:rPr>
      </w:pPr>
      <w:r>
        <w:rPr>
          <w:rFonts w:cs="Arial"/>
          <w:b/>
          <w:szCs w:val="28"/>
        </w:rPr>
        <w:t>Investment Panel Report</w:t>
      </w:r>
    </w:p>
    <w:p w14:paraId="6FFEB665" w14:textId="77777777" w:rsidR="00263A8F" w:rsidRDefault="00263A8F" w:rsidP="00271F16">
      <w:pPr>
        <w:pStyle w:val="BodyText"/>
        <w:jc w:val="both"/>
        <w:rPr>
          <w:color w:val="FF0000"/>
        </w:rPr>
      </w:pPr>
    </w:p>
    <w:p w14:paraId="0901491E" w14:textId="77777777" w:rsidR="00AB1B1E" w:rsidRPr="007E71F7" w:rsidRDefault="00D25E4E" w:rsidP="00AB1B1E">
      <w:pPr>
        <w:rPr>
          <w:rFonts w:eastAsia="Arial" w:cs="Arial"/>
          <w:lang w:eastAsia="en-GB"/>
        </w:rPr>
      </w:pPr>
      <w:r w:rsidRPr="007E71F7">
        <w:rPr>
          <w:lang w:eastAsia="en-GB"/>
        </w:rPr>
        <w:t>Exempt information as defined in paragraph 3 of Part 1 of Schedule 12A of the Local Government Act 1972. It was considered that in all the circumstances of the case the public interest in maintaining the exemption outweighed the public interest in disclosi</w:t>
      </w:r>
      <w:r w:rsidRPr="007E71F7">
        <w:rPr>
          <w:lang w:eastAsia="en-GB"/>
        </w:rPr>
        <w:t>ng the information.</w:t>
      </w:r>
    </w:p>
    <w:p w14:paraId="115EC46A" w14:textId="77777777" w:rsidR="00AB1B1E" w:rsidRPr="007E71F7" w:rsidRDefault="00D25E4E" w:rsidP="00AB1B1E">
      <w:pPr>
        <w:ind w:right="-28"/>
        <w:rPr>
          <w:rFonts w:eastAsia="Arial" w:cs="Arial"/>
          <w:lang w:eastAsia="en-GB"/>
        </w:rPr>
      </w:pPr>
      <w:r w:rsidRPr="007E71F7">
        <w:rPr>
          <w:lang w:eastAsia="en-GB"/>
        </w:rPr>
        <w:t> </w:t>
      </w:r>
    </w:p>
    <w:p w14:paraId="0E4853D6" w14:textId="77777777" w:rsidR="00AB1B1E" w:rsidRDefault="00D25E4E" w:rsidP="00AB1B1E">
      <w:pPr>
        <w:rPr>
          <w:rFonts w:eastAsia="Arial" w:cs="Arial"/>
          <w:lang w:eastAsia="en-GB"/>
        </w:rPr>
      </w:pPr>
      <w:r>
        <w:rPr>
          <w:b/>
          <w:lang w:eastAsia="en-GB"/>
        </w:rPr>
        <w:t>Resolved:</w:t>
      </w:r>
      <w:r>
        <w:rPr>
          <w:lang w:eastAsia="en-GB"/>
        </w:rPr>
        <w:t xml:space="preserve"> That the Minutes of the Investment Panel held on 14</w:t>
      </w:r>
      <w:r>
        <w:rPr>
          <w:sz w:val="30"/>
          <w:szCs w:val="30"/>
          <w:vertAlign w:val="superscript"/>
          <w:lang w:eastAsia="en-GB"/>
        </w:rPr>
        <w:t>th</w:t>
      </w:r>
      <w:r>
        <w:rPr>
          <w:lang w:eastAsia="en-GB"/>
        </w:rPr>
        <w:t xml:space="preserve"> September 2023 are noted. </w:t>
      </w:r>
    </w:p>
    <w:p w14:paraId="07C4E627" w14:textId="77777777" w:rsidR="00AB1B1E" w:rsidRDefault="00D25E4E" w:rsidP="00AB1B1E">
      <w:pPr>
        <w:rPr>
          <w:lang w:eastAsia="en-GB"/>
        </w:rPr>
      </w:pPr>
      <w:r>
        <w:rPr>
          <w:lang w:eastAsia="en-GB"/>
        </w:rPr>
        <w:t> </w:t>
      </w:r>
    </w:p>
    <w:p w14:paraId="4357DBB3" w14:textId="274E89C1" w:rsidR="00AB1B1E" w:rsidRDefault="00D25E4E" w:rsidP="00AB1B1E">
      <w:pPr>
        <w:rPr>
          <w:vanish/>
        </w:rPr>
      </w:pPr>
      <w:r>
        <w:t xml:space="preserve">The </w:t>
      </w:r>
      <w:r>
        <w:rPr>
          <w:vanish/>
        </w:rPr>
        <w:t>/AI22&gt;</w:t>
      </w:r>
    </w:p>
    <w:p w14:paraId="1C943846" w14:textId="77777777" w:rsidR="00AB1B1E" w:rsidRDefault="00D25E4E" w:rsidP="00AB1B1E">
      <w:pPr>
        <w:rPr>
          <w:vanish/>
        </w:rPr>
      </w:pPr>
      <w:r>
        <w:rPr>
          <w:vanish/>
        </w:rPr>
        <w:t>&lt;AI23&gt;</w:t>
      </w:r>
    </w:p>
    <w:p w14:paraId="7D3F8B86" w14:textId="0B076BDC" w:rsidR="00AB1B1E" w:rsidRDefault="00D25E4E" w:rsidP="00AB1B1E">
      <w:pPr>
        <w:ind w:right="-28"/>
      </w:pPr>
      <w:r>
        <w:t>Chief Executive from the Local Pensions Partnership Ltd re-joined the meeting for the next item only.</w:t>
      </w:r>
    </w:p>
    <w:p w14:paraId="668F25C8" w14:textId="77777777" w:rsidR="00263A8F" w:rsidRDefault="00263A8F" w:rsidP="00271F16">
      <w:pPr>
        <w:pStyle w:val="BodyText"/>
        <w:jc w:val="both"/>
        <w:rPr>
          <w:color w:val="FF0000"/>
        </w:rPr>
      </w:pPr>
    </w:p>
    <w:p w14:paraId="351BC553" w14:textId="4250DD7C" w:rsidR="00A8602C" w:rsidRPr="00817DC5" w:rsidRDefault="00D25E4E" w:rsidP="00A8602C">
      <w:pPr>
        <w:rPr>
          <w:rFonts w:cs="Arial"/>
          <w:szCs w:val="22"/>
        </w:rPr>
      </w:pPr>
      <w:r>
        <w:rPr>
          <w:rFonts w:cs="Arial"/>
          <w:b/>
          <w:szCs w:val="28"/>
        </w:rPr>
        <w:t>Local Pensions Partnership Investments Ltd - Defined Benefit Liabilities</w:t>
      </w:r>
    </w:p>
    <w:p w14:paraId="68C91F86" w14:textId="06CB3532" w:rsidR="00D10402" w:rsidRDefault="00D10402" w:rsidP="004D21A8">
      <w:pPr>
        <w:pStyle w:val="BodyText"/>
      </w:pPr>
    </w:p>
    <w:p w14:paraId="42D58DC7" w14:textId="77777777" w:rsidR="00233B87" w:rsidRDefault="00D25E4E" w:rsidP="00233B87">
      <w:pPr>
        <w:rPr>
          <w:rFonts w:eastAsia="Arial" w:cs="Arial"/>
          <w:lang w:eastAsia="en-GB"/>
        </w:rPr>
      </w:pPr>
      <w:r>
        <w:rPr>
          <w:lang w:eastAsia="en-GB"/>
        </w:rPr>
        <w:t>Exempt information as defined in paragraph 3 of Part 1 of Schedule 12A of the L</w:t>
      </w:r>
      <w:r>
        <w:rPr>
          <w:lang w:eastAsia="en-GB"/>
        </w:rPr>
        <w:t>ocal Government Act 1972. It was considered that in all the circumstances of the case the public interest in maintaining the exemption outweighed the public interest in disclosing the information.</w:t>
      </w:r>
    </w:p>
    <w:p w14:paraId="15ACF10C" w14:textId="77777777" w:rsidR="00233B87" w:rsidRDefault="00D25E4E" w:rsidP="00233B87">
      <w:pPr>
        <w:ind w:right="-28"/>
        <w:rPr>
          <w:rFonts w:eastAsia="Arial" w:cs="Arial"/>
          <w:lang w:eastAsia="en-GB"/>
        </w:rPr>
      </w:pPr>
      <w:r>
        <w:rPr>
          <w:lang w:eastAsia="en-GB"/>
        </w:rPr>
        <w:t> </w:t>
      </w:r>
    </w:p>
    <w:p w14:paraId="26A82676" w14:textId="3E381E07" w:rsidR="00233B87" w:rsidRDefault="00D25E4E" w:rsidP="00233B87">
      <w:pPr>
        <w:ind w:right="-28"/>
        <w:rPr>
          <w:rFonts w:eastAsia="Arial" w:cs="Arial"/>
          <w:lang w:eastAsia="en-GB"/>
        </w:rPr>
      </w:pPr>
      <w:r>
        <w:rPr>
          <w:lang w:eastAsia="en-GB"/>
        </w:rPr>
        <w:lastRenderedPageBreak/>
        <w:t xml:space="preserve">The Committee considered a report on a proposed solution </w:t>
      </w:r>
      <w:r>
        <w:rPr>
          <w:lang w:eastAsia="en-GB"/>
        </w:rPr>
        <w:t>for a potential issue for Local Pensions Partnership Investments Ltd regarding capital adequacy.</w:t>
      </w:r>
    </w:p>
    <w:p w14:paraId="1BD85330" w14:textId="77777777" w:rsidR="00233B87" w:rsidRDefault="00D25E4E" w:rsidP="00233B87">
      <w:pPr>
        <w:ind w:right="-28"/>
        <w:rPr>
          <w:rFonts w:eastAsia="Arial" w:cs="Arial"/>
          <w:lang w:eastAsia="en-GB"/>
        </w:rPr>
      </w:pPr>
      <w:r>
        <w:rPr>
          <w:lang w:eastAsia="en-GB"/>
        </w:rPr>
        <w:t> </w:t>
      </w:r>
    </w:p>
    <w:p w14:paraId="54FC1581" w14:textId="09E4B8D4" w:rsidR="00233B87" w:rsidRDefault="00D25E4E" w:rsidP="00233B87">
      <w:pPr>
        <w:pStyle w:val="pDefault"/>
        <w:rPr>
          <w:lang w:val="en-GB" w:eastAsia="en-GB"/>
        </w:rPr>
      </w:pPr>
      <w:r>
        <w:rPr>
          <w:b/>
          <w:bCs/>
          <w:lang w:val="en-GB" w:eastAsia="en-GB"/>
        </w:rPr>
        <w:t>Resolved:</w:t>
      </w:r>
      <w:r>
        <w:rPr>
          <w:lang w:val="en-GB" w:eastAsia="en-GB"/>
        </w:rPr>
        <w:t xml:space="preserve"> That the Committee:</w:t>
      </w:r>
    </w:p>
    <w:p w14:paraId="65D1D120" w14:textId="77777777" w:rsidR="00233B87" w:rsidRDefault="00D25E4E" w:rsidP="00233B87">
      <w:pPr>
        <w:pStyle w:val="pDefault"/>
        <w:rPr>
          <w:lang w:val="en-GB" w:eastAsia="en-GB"/>
        </w:rPr>
      </w:pPr>
      <w:r>
        <w:rPr>
          <w:b/>
          <w:bCs/>
          <w:lang w:val="en-GB" w:eastAsia="en-GB"/>
        </w:rPr>
        <w:t> </w:t>
      </w:r>
    </w:p>
    <w:p w14:paraId="3D509B9B" w14:textId="61FCF8C8" w:rsidR="00233B87" w:rsidRDefault="00D25E4E" w:rsidP="00233B87">
      <w:pPr>
        <w:pStyle w:val="pDefault"/>
        <w:ind w:left="360" w:hanging="360"/>
        <w:rPr>
          <w:lang w:val="en-GB" w:eastAsia="en-GB"/>
        </w:rPr>
      </w:pPr>
      <w:r>
        <w:rPr>
          <w:lang w:val="en-GB" w:eastAsia="en-GB"/>
        </w:rPr>
        <w:t>1.</w:t>
      </w:r>
      <w:r>
        <w:rPr>
          <w:rFonts w:ascii="Times New Roman" w:eastAsia="Times New Roman" w:hAnsi="Times New Roman" w:cs="Times New Roman"/>
          <w:sz w:val="14"/>
          <w:szCs w:val="14"/>
          <w:lang w:val="en-GB" w:eastAsia="en-GB"/>
        </w:rPr>
        <w:t>    </w:t>
      </w:r>
      <w:r>
        <w:rPr>
          <w:lang w:val="en-GB" w:eastAsia="en-GB"/>
        </w:rPr>
        <w:t>Note that existing employees of Local Pensions Partnership Investments Ltd who are active members of the Local Governme</w:t>
      </w:r>
      <w:r>
        <w:rPr>
          <w:lang w:val="en-GB" w:eastAsia="en-GB"/>
        </w:rPr>
        <w:t xml:space="preserve">nt Pension Scheme (LGPS) either via Lancashire County Pension Fund or London Pension Fund Authority (LPFA) will, in future, continue their membership of the LGPS via LPFA; and </w:t>
      </w:r>
    </w:p>
    <w:p w14:paraId="586E6120" w14:textId="77777777" w:rsidR="00233B87" w:rsidRDefault="00D25E4E" w:rsidP="00233B87">
      <w:pPr>
        <w:pStyle w:val="pDefault"/>
        <w:rPr>
          <w:lang w:val="en-GB" w:eastAsia="en-GB"/>
        </w:rPr>
      </w:pPr>
      <w:r>
        <w:rPr>
          <w:lang w:val="en-GB" w:eastAsia="en-GB"/>
        </w:rPr>
        <w:t> </w:t>
      </w:r>
    </w:p>
    <w:p w14:paraId="1D90DDF9" w14:textId="40E10864" w:rsidR="00233B87" w:rsidRDefault="00D25E4E" w:rsidP="00233B87">
      <w:pPr>
        <w:pStyle w:val="pDefault"/>
        <w:ind w:left="360" w:hanging="360"/>
        <w:rPr>
          <w:lang w:val="en-GB" w:eastAsia="en-GB"/>
        </w:rPr>
      </w:pPr>
      <w:r>
        <w:rPr>
          <w:lang w:val="en-GB" w:eastAsia="en-GB"/>
        </w:rPr>
        <w:t>2.</w:t>
      </w:r>
      <w:r>
        <w:rPr>
          <w:rFonts w:ascii="Times New Roman" w:eastAsia="Times New Roman" w:hAnsi="Times New Roman" w:cs="Times New Roman"/>
          <w:sz w:val="14"/>
          <w:szCs w:val="14"/>
          <w:lang w:val="en-GB" w:eastAsia="en-GB"/>
        </w:rPr>
        <w:t xml:space="preserve">    </w:t>
      </w:r>
      <w:r>
        <w:rPr>
          <w:lang w:val="en-GB" w:eastAsia="en-GB"/>
        </w:rPr>
        <w:t>Approve that from 1</w:t>
      </w:r>
      <w:r>
        <w:rPr>
          <w:sz w:val="30"/>
          <w:szCs w:val="30"/>
          <w:vertAlign w:val="superscript"/>
          <w:lang w:val="en-GB" w:eastAsia="en-GB"/>
        </w:rPr>
        <w:t>st</w:t>
      </w:r>
      <w:r>
        <w:rPr>
          <w:lang w:val="en-GB" w:eastAsia="en-GB"/>
        </w:rPr>
        <w:t xml:space="preserve"> April 2024 new employees of Local Pension Partnership Investments Ltd will cease to be offered membership of the LGPS and that an alternative Defined Contribution pension offer be provided instead. </w:t>
      </w:r>
    </w:p>
    <w:p w14:paraId="3CC466A7" w14:textId="55A2E3F1" w:rsidR="00D10402" w:rsidRDefault="00D10402" w:rsidP="004D21A8">
      <w:pPr>
        <w:pStyle w:val="BodyText"/>
      </w:pPr>
    </w:p>
    <w:p w14:paraId="656C4EF7" w14:textId="77777777" w:rsidR="003F1D5F" w:rsidRPr="00817DC5" w:rsidRDefault="00D25E4E" w:rsidP="003F1D5F">
      <w:pPr>
        <w:rPr>
          <w:rFonts w:cs="Arial"/>
          <w:szCs w:val="22"/>
        </w:rPr>
      </w:pPr>
      <w:r>
        <w:rPr>
          <w:rFonts w:cs="Arial"/>
          <w:b/>
          <w:szCs w:val="28"/>
        </w:rPr>
        <w:t>Independent Investment Advisers - strategic objectives</w:t>
      </w:r>
    </w:p>
    <w:p w14:paraId="08FF0E56" w14:textId="77777777" w:rsidR="001160F5" w:rsidRDefault="001160F5" w:rsidP="001160F5">
      <w:pPr>
        <w:rPr>
          <w:lang w:eastAsia="en-GB"/>
        </w:rPr>
      </w:pPr>
    </w:p>
    <w:p w14:paraId="7512D388" w14:textId="7DF05BCF" w:rsidR="001160F5" w:rsidRDefault="00D25E4E" w:rsidP="001160F5">
      <w:pPr>
        <w:rPr>
          <w:rFonts w:eastAsia="Arial" w:cs="Arial"/>
          <w:lang w:eastAsia="en-GB"/>
        </w:rPr>
      </w:pPr>
      <w:r>
        <w:rPr>
          <w:lang w:eastAsia="en-GB"/>
        </w:rPr>
        <w:t>Exempt information as defined in paragraph 3 of Part 1 of Schedule 12A of the Local Government Act 1972. It was considered that in all the circumstances of the case the public interest in maintaining the exemption outweighed the public interest in disclos</w:t>
      </w:r>
      <w:r>
        <w:rPr>
          <w:lang w:eastAsia="en-GB"/>
        </w:rPr>
        <w:t>ing the information.</w:t>
      </w:r>
    </w:p>
    <w:p w14:paraId="6E4A02D6" w14:textId="77777777" w:rsidR="001160F5" w:rsidRDefault="00D25E4E" w:rsidP="001160F5">
      <w:pPr>
        <w:ind w:right="-28"/>
        <w:rPr>
          <w:rFonts w:eastAsia="Arial" w:cs="Arial"/>
          <w:lang w:eastAsia="en-GB"/>
        </w:rPr>
      </w:pPr>
      <w:r>
        <w:rPr>
          <w:lang w:eastAsia="en-GB"/>
        </w:rPr>
        <w:t> </w:t>
      </w:r>
    </w:p>
    <w:p w14:paraId="285BC474" w14:textId="6092A371" w:rsidR="001160F5" w:rsidRDefault="00D25E4E" w:rsidP="001160F5">
      <w:pPr>
        <w:ind w:right="-28"/>
        <w:rPr>
          <w:rFonts w:eastAsia="Arial" w:cs="Arial"/>
          <w:lang w:eastAsia="en-GB"/>
        </w:rPr>
      </w:pPr>
      <w:r>
        <w:rPr>
          <w:lang w:eastAsia="en-GB"/>
        </w:rPr>
        <w:t xml:space="preserve">The Committee </w:t>
      </w:r>
      <w:r w:rsidR="00F334B3">
        <w:rPr>
          <w:lang w:eastAsia="en-GB"/>
        </w:rPr>
        <w:t xml:space="preserve">noted </w:t>
      </w:r>
      <w:r>
        <w:rPr>
          <w:lang w:eastAsia="en-GB"/>
        </w:rPr>
        <w:t xml:space="preserve">that an assessment of compliance had found that the Independent Investment Advisers had successfully delivered on each of the three </w:t>
      </w:r>
      <w:r w:rsidR="004F2CC1">
        <w:rPr>
          <w:lang w:eastAsia="en-GB"/>
        </w:rPr>
        <w:t xml:space="preserve">current </w:t>
      </w:r>
      <w:r>
        <w:rPr>
          <w:lang w:eastAsia="en-GB"/>
        </w:rPr>
        <w:t xml:space="preserve">strategic </w:t>
      </w:r>
      <w:r w:rsidR="004F2CC1">
        <w:rPr>
          <w:lang w:eastAsia="en-GB"/>
        </w:rPr>
        <w:t>objectives and</w:t>
      </w:r>
      <w:r w:rsidR="009926DD">
        <w:rPr>
          <w:lang w:eastAsia="en-GB"/>
        </w:rPr>
        <w:t xml:space="preserve"> considered a </w:t>
      </w:r>
      <w:r>
        <w:rPr>
          <w:lang w:eastAsia="en-GB"/>
        </w:rPr>
        <w:t>revised set of five strategic objectives</w:t>
      </w:r>
      <w:r w:rsidR="009926DD">
        <w:rPr>
          <w:lang w:eastAsia="en-GB"/>
        </w:rPr>
        <w:t>.</w:t>
      </w:r>
    </w:p>
    <w:p w14:paraId="638C6197" w14:textId="77777777" w:rsidR="001160F5" w:rsidRDefault="00D25E4E" w:rsidP="001160F5">
      <w:pPr>
        <w:ind w:right="-28"/>
        <w:rPr>
          <w:rFonts w:eastAsia="Arial" w:cs="Arial"/>
          <w:lang w:eastAsia="en-GB"/>
        </w:rPr>
      </w:pPr>
      <w:r>
        <w:rPr>
          <w:lang w:eastAsia="en-GB"/>
        </w:rPr>
        <w:t> </w:t>
      </w:r>
    </w:p>
    <w:p w14:paraId="1B88DAB0" w14:textId="77777777" w:rsidR="001160F5" w:rsidRDefault="00D25E4E" w:rsidP="001160F5">
      <w:pPr>
        <w:ind w:right="-28"/>
        <w:rPr>
          <w:rFonts w:eastAsia="Arial" w:cs="Arial"/>
          <w:lang w:eastAsia="en-GB"/>
        </w:rPr>
      </w:pPr>
      <w:r>
        <w:rPr>
          <w:b/>
          <w:lang w:eastAsia="en-GB"/>
        </w:rPr>
        <w:t>Resolved:</w:t>
      </w:r>
      <w:r>
        <w:rPr>
          <w:lang w:eastAsia="en-GB"/>
        </w:rPr>
        <w:t xml:space="preserve"> That the updated strateg</w:t>
      </w:r>
      <w:r>
        <w:rPr>
          <w:lang w:eastAsia="en-GB"/>
        </w:rPr>
        <w:t>ic objectives for the Independent Investment Advisers to the Lancashire County Pension Fund, as set out in Appendix 'B' to the report presented, are approved.</w:t>
      </w:r>
    </w:p>
    <w:p w14:paraId="28CF478D" w14:textId="32F8B5CE" w:rsidR="00D10402" w:rsidRDefault="00D10402" w:rsidP="004D21A8">
      <w:pPr>
        <w:pStyle w:val="BodyText"/>
      </w:pPr>
    </w:p>
    <w:p w14:paraId="43C8FFA5" w14:textId="77777777" w:rsidR="00B63592" w:rsidRPr="00817DC5" w:rsidRDefault="00D25E4E" w:rsidP="00B63592">
      <w:pPr>
        <w:rPr>
          <w:rFonts w:cs="Arial"/>
          <w:szCs w:val="22"/>
        </w:rPr>
      </w:pPr>
      <w:r>
        <w:rPr>
          <w:rFonts w:cs="Arial"/>
          <w:b/>
          <w:szCs w:val="28"/>
        </w:rPr>
        <w:t>Independent Investment Adviser to the Pension Fund- contract extension</w:t>
      </w:r>
    </w:p>
    <w:p w14:paraId="379B7AA2" w14:textId="77777777" w:rsidR="00205FF2" w:rsidRDefault="00205FF2" w:rsidP="00205FF2">
      <w:pPr>
        <w:jc w:val="both"/>
        <w:rPr>
          <w:lang w:eastAsia="en-GB"/>
        </w:rPr>
      </w:pPr>
    </w:p>
    <w:p w14:paraId="724B9D6E" w14:textId="0D9C1342" w:rsidR="00205FF2" w:rsidRDefault="00D25E4E" w:rsidP="00205FF2">
      <w:pPr>
        <w:rPr>
          <w:rFonts w:eastAsia="Arial" w:cs="Arial"/>
          <w:lang w:eastAsia="en-GB"/>
        </w:rPr>
      </w:pPr>
      <w:r>
        <w:rPr>
          <w:lang w:eastAsia="en-GB"/>
        </w:rPr>
        <w:t>Exempt information as de</w:t>
      </w:r>
      <w:r>
        <w:rPr>
          <w:lang w:eastAsia="en-GB"/>
        </w:rPr>
        <w:t>fined in paragraphs 1,2 and 3 of Part 1 of Schedule 12A of the Local Government Act 1972. It was considered that in all the circumstances of the case the public interest in maintaining the exemption outweighed the public interest in disclosing the informat</w:t>
      </w:r>
      <w:r>
        <w:rPr>
          <w:lang w:eastAsia="en-GB"/>
        </w:rPr>
        <w:t>ion</w:t>
      </w:r>
      <w:r>
        <w:rPr>
          <w:color w:val="FF0000"/>
          <w:lang w:eastAsia="en-GB"/>
        </w:rPr>
        <w:t>.</w:t>
      </w:r>
    </w:p>
    <w:p w14:paraId="072AF505" w14:textId="77777777" w:rsidR="00205FF2" w:rsidRDefault="00D25E4E" w:rsidP="00205FF2">
      <w:pPr>
        <w:ind w:right="-28"/>
        <w:rPr>
          <w:rFonts w:eastAsia="Arial" w:cs="Arial"/>
          <w:lang w:eastAsia="en-GB"/>
        </w:rPr>
      </w:pPr>
      <w:r>
        <w:rPr>
          <w:lang w:eastAsia="en-GB"/>
        </w:rPr>
        <w:t> </w:t>
      </w:r>
    </w:p>
    <w:p w14:paraId="1606738C" w14:textId="77777777" w:rsidR="00205FF2" w:rsidRPr="00205FF2" w:rsidRDefault="00D25E4E" w:rsidP="00205FF2">
      <w:pPr>
        <w:pStyle w:val="NoSpacing"/>
      </w:pPr>
      <w:r w:rsidRPr="00205FF2">
        <w:rPr>
          <w:b/>
          <w:bCs w:val="0"/>
        </w:rPr>
        <w:t>Resolved:</w:t>
      </w:r>
      <w:r w:rsidRPr="00205FF2">
        <w:t xml:space="preserve"> That the contract extension to Ms M George for a further 12 months up to 28th February 2025 is approved as continuity in her role as Independent Investment Adviser is considered essential for the Pension Fund to ens</w:t>
      </w:r>
      <w:r w:rsidRPr="00205FF2">
        <w:t xml:space="preserve">ure a continuing level of expertise and advice in respect of pensions investment matters. </w:t>
      </w:r>
    </w:p>
    <w:p w14:paraId="0A63618D" w14:textId="21A21D2A" w:rsidR="00D10402" w:rsidRDefault="00D10402" w:rsidP="004D21A8">
      <w:pPr>
        <w:pStyle w:val="BodyText"/>
      </w:pPr>
    </w:p>
    <w:p w14:paraId="363CCA7D" w14:textId="77777777" w:rsidR="00E438F5" w:rsidRPr="00817DC5" w:rsidRDefault="00D25E4E" w:rsidP="00E438F5">
      <w:pPr>
        <w:rPr>
          <w:rFonts w:cs="Arial"/>
          <w:szCs w:val="22"/>
        </w:rPr>
      </w:pPr>
      <w:r>
        <w:rPr>
          <w:rFonts w:cs="Arial"/>
          <w:b/>
          <w:szCs w:val="28"/>
        </w:rPr>
        <w:t>Lancashire County Pension Fund Procurement Update - Contracts</w:t>
      </w:r>
    </w:p>
    <w:p w14:paraId="63459DE9" w14:textId="77777777" w:rsidR="00D10402" w:rsidRDefault="00D10402" w:rsidP="004D21A8">
      <w:pPr>
        <w:pStyle w:val="BodyText"/>
      </w:pPr>
    </w:p>
    <w:p w14:paraId="2519B7E2" w14:textId="77777777" w:rsidR="00A2550D" w:rsidRDefault="00D25E4E" w:rsidP="00A2550D">
      <w:pPr>
        <w:jc w:val="both"/>
        <w:rPr>
          <w:rFonts w:eastAsia="Arial" w:cs="Arial"/>
          <w:lang w:eastAsia="en-GB"/>
        </w:rPr>
      </w:pPr>
      <w:r>
        <w:rPr>
          <w:lang w:eastAsia="en-GB"/>
        </w:rPr>
        <w:t>Exempt information as defined in paragraph 3 of Part 1 of Schedule 12A of the Local Government Act 19</w:t>
      </w:r>
      <w:r>
        <w:rPr>
          <w:lang w:eastAsia="en-GB"/>
        </w:rPr>
        <w:t>72. It was considered that in all the circumstances of the case the public interest in maintaining the exemption outweighed the public interest in disclosing the information.</w:t>
      </w:r>
    </w:p>
    <w:p w14:paraId="66B02F1E" w14:textId="77777777" w:rsidR="00A2550D" w:rsidRDefault="00D25E4E" w:rsidP="00A2550D">
      <w:pPr>
        <w:rPr>
          <w:rFonts w:eastAsia="Arial" w:cs="Arial"/>
          <w:lang w:eastAsia="en-GB"/>
        </w:rPr>
      </w:pPr>
      <w:r>
        <w:rPr>
          <w:lang w:eastAsia="en-GB"/>
        </w:rPr>
        <w:t> </w:t>
      </w:r>
    </w:p>
    <w:p w14:paraId="100C7FD2" w14:textId="723D2D13" w:rsidR="00A2550D" w:rsidRDefault="00D25E4E" w:rsidP="00A2550D">
      <w:pPr>
        <w:jc w:val="both"/>
        <w:rPr>
          <w:rFonts w:eastAsia="Arial" w:cs="Arial"/>
          <w:lang w:eastAsia="en-GB"/>
        </w:rPr>
      </w:pPr>
      <w:r>
        <w:rPr>
          <w:lang w:eastAsia="en-GB"/>
        </w:rPr>
        <w:lastRenderedPageBreak/>
        <w:t>The Committee considered a report on procurement activity undertaken by the Fun</w:t>
      </w:r>
      <w:r>
        <w:rPr>
          <w:lang w:eastAsia="en-GB"/>
        </w:rPr>
        <w:t>d to date in relation to actuarial services, and the strategy for the procurement of Custody Services for the Fund.</w:t>
      </w:r>
    </w:p>
    <w:p w14:paraId="4A9060AC" w14:textId="77777777" w:rsidR="00A2550D" w:rsidRDefault="00D25E4E" w:rsidP="00A2550D">
      <w:pPr>
        <w:rPr>
          <w:rFonts w:eastAsia="Arial" w:cs="Arial"/>
          <w:lang w:eastAsia="en-GB"/>
        </w:rPr>
      </w:pPr>
      <w:r>
        <w:rPr>
          <w:lang w:eastAsia="en-GB"/>
        </w:rPr>
        <w:t> </w:t>
      </w:r>
    </w:p>
    <w:p w14:paraId="1FD987F8" w14:textId="2FF7370D" w:rsidR="00A2550D" w:rsidRDefault="00D25E4E" w:rsidP="00A2550D">
      <w:pPr>
        <w:rPr>
          <w:rFonts w:eastAsia="Arial" w:cs="Arial"/>
          <w:lang w:eastAsia="en-GB"/>
        </w:rPr>
      </w:pPr>
      <w:r>
        <w:rPr>
          <w:b/>
          <w:lang w:eastAsia="en-GB"/>
        </w:rPr>
        <w:t>Resolved:</w:t>
      </w:r>
      <w:r>
        <w:rPr>
          <w:lang w:eastAsia="en-GB"/>
        </w:rPr>
        <w:t xml:space="preserve"> That the Committee:</w:t>
      </w:r>
    </w:p>
    <w:p w14:paraId="7741F4A1" w14:textId="77777777" w:rsidR="00A2550D" w:rsidRDefault="00D25E4E" w:rsidP="00A2550D">
      <w:pPr>
        <w:rPr>
          <w:rFonts w:eastAsia="Arial" w:cs="Arial"/>
          <w:lang w:eastAsia="en-GB"/>
        </w:rPr>
      </w:pPr>
      <w:r>
        <w:rPr>
          <w:lang w:eastAsia="en-GB"/>
        </w:rPr>
        <w:t> </w:t>
      </w:r>
    </w:p>
    <w:p w14:paraId="3852C5E4" w14:textId="65427C12" w:rsidR="00A2550D" w:rsidRDefault="00D25E4E" w:rsidP="00A2550D">
      <w:pPr>
        <w:ind w:left="720" w:hanging="720"/>
        <w:rPr>
          <w:rFonts w:eastAsia="Arial" w:cs="Arial"/>
          <w:lang w:eastAsia="en-GB"/>
        </w:rPr>
      </w:pPr>
      <w:r>
        <w:rPr>
          <w:lang w:eastAsia="en-GB"/>
        </w:rPr>
        <w:t xml:space="preserve">1.       </w:t>
      </w:r>
      <w:r w:rsidR="008326A6">
        <w:rPr>
          <w:lang w:eastAsia="en-GB"/>
        </w:rPr>
        <w:t xml:space="preserve"> </w:t>
      </w:r>
      <w:r>
        <w:rPr>
          <w:lang w:eastAsia="en-GB"/>
        </w:rPr>
        <w:t>Note the award of the contract for actuarial services as set out in the report presented.</w:t>
      </w:r>
    </w:p>
    <w:p w14:paraId="5A7E89FA" w14:textId="77777777" w:rsidR="00A2550D" w:rsidRDefault="00D25E4E" w:rsidP="00A2550D">
      <w:pPr>
        <w:ind w:left="720" w:hanging="720"/>
        <w:rPr>
          <w:rFonts w:eastAsia="Arial" w:cs="Arial"/>
          <w:lang w:eastAsia="en-GB"/>
        </w:rPr>
      </w:pPr>
      <w:r>
        <w:rPr>
          <w:lang w:eastAsia="en-GB"/>
        </w:rPr>
        <w:t> </w:t>
      </w:r>
    </w:p>
    <w:p w14:paraId="438026F8" w14:textId="6853787F" w:rsidR="00A2550D" w:rsidRDefault="00D25E4E" w:rsidP="00A2550D">
      <w:pPr>
        <w:ind w:left="720" w:hanging="720"/>
        <w:rPr>
          <w:lang w:eastAsia="en-GB"/>
        </w:rPr>
      </w:pPr>
      <w:r>
        <w:rPr>
          <w:lang w:eastAsia="en-GB"/>
        </w:rPr>
        <w:t xml:space="preserve">2.       </w:t>
      </w:r>
      <w:r w:rsidR="008326A6">
        <w:rPr>
          <w:lang w:eastAsia="en-GB"/>
        </w:rPr>
        <w:t xml:space="preserve"> </w:t>
      </w:r>
      <w:r>
        <w:rPr>
          <w:lang w:eastAsia="en-GB"/>
        </w:rPr>
        <w:t>Approve that the County Council's Procurement Service undertake a procurement exercise (via the National LGPS Framework) to appoint an independent provider to undertake custody services for the next 6 years and to approve the tender award criteri</w:t>
      </w:r>
      <w:r>
        <w:rPr>
          <w:lang w:eastAsia="en-GB"/>
        </w:rPr>
        <w:t>a and evaluation methodology as set out in the report presented.</w:t>
      </w:r>
      <w:r>
        <w:rPr>
          <w:vanish/>
        </w:rPr>
        <w:t>&lt;/AI27&gt;</w:t>
      </w:r>
    </w:p>
    <w:p w14:paraId="108262F4" w14:textId="77777777" w:rsidR="002E2D92" w:rsidRDefault="002E2D92" w:rsidP="00A2550D">
      <w:pPr>
        <w:ind w:left="720" w:hanging="720"/>
        <w:rPr>
          <w:lang w:eastAsia="en-GB"/>
        </w:rPr>
      </w:pPr>
    </w:p>
    <w:p w14:paraId="21130A3B" w14:textId="77777777" w:rsidR="002E2D92" w:rsidRDefault="002E2D92" w:rsidP="00A2550D">
      <w:pPr>
        <w:ind w:left="720" w:hanging="720"/>
        <w:rPr>
          <w:lang w:eastAsia="en-GB"/>
        </w:rPr>
      </w:pPr>
    </w:p>
    <w:p w14:paraId="1B4E5ACC" w14:textId="53BDD076" w:rsidR="002E2D92" w:rsidRDefault="00D25E4E" w:rsidP="002E2D92">
      <w:pPr>
        <w:pStyle w:val="H1NoNumb"/>
        <w:jc w:val="center"/>
      </w:pPr>
      <w:r w:rsidRPr="004D21A8">
        <w:lastRenderedPageBreak/>
        <w:t xml:space="preserve">Meeting of the </w:t>
      </w:r>
      <w:r>
        <w:t>Pension Fund Committee</w:t>
      </w:r>
      <w:r>
        <w:br/>
        <w:t>9</w:t>
      </w:r>
      <w:r w:rsidRPr="002E2D92">
        <w:rPr>
          <w:vertAlign w:val="superscript"/>
        </w:rPr>
        <w:t>th</w:t>
      </w:r>
      <w:r>
        <w:t xml:space="preserve"> February 2024</w:t>
      </w:r>
    </w:p>
    <w:p w14:paraId="726FFBA7" w14:textId="77777777" w:rsidR="002E2D92" w:rsidRPr="002E2D92" w:rsidRDefault="002E2D92" w:rsidP="002E2D92">
      <w:pPr>
        <w:pStyle w:val="BodyText"/>
        <w:rPr>
          <w:lang w:eastAsia="en-GB"/>
        </w:rPr>
      </w:pPr>
    </w:p>
    <w:p w14:paraId="27FE1496" w14:textId="77777777" w:rsidR="002E2D92" w:rsidRDefault="00D25E4E" w:rsidP="002E2D92">
      <w:pPr>
        <w:ind w:right="-28"/>
        <w:jc w:val="center"/>
      </w:pPr>
      <w:r w:rsidRPr="00D50DF0">
        <w:rPr>
          <w:b/>
        </w:rPr>
        <w:t>Chair:</w:t>
      </w:r>
      <w:r>
        <w:t xml:space="preserve"> County Councillor Eddie Pope</w:t>
      </w:r>
      <w:r>
        <w:fldChar w:fldCharType="begin"/>
      </w:r>
      <w:r>
        <w:instrText xml:space="preserve">DOCVARIABLE "ChairPresentRolesList"  \* MERGEFORMAT </w:instrText>
      </w:r>
      <w:r>
        <w:fldChar w:fldCharType="separate"/>
      </w:r>
      <w:r>
        <w:fldChar w:fldCharType="end"/>
      </w:r>
    </w:p>
    <w:p w14:paraId="5968751D" w14:textId="77777777" w:rsidR="002E2D92" w:rsidRDefault="002E2D92" w:rsidP="002E2D92">
      <w:pPr>
        <w:ind w:right="-28"/>
        <w:jc w:val="center"/>
      </w:pPr>
    </w:p>
    <w:p w14:paraId="1761C356" w14:textId="77777777" w:rsidR="002E2D92" w:rsidRDefault="002E2D92" w:rsidP="002E2D92">
      <w:pPr>
        <w:ind w:right="-28"/>
        <w:jc w:val="center"/>
      </w:pPr>
    </w:p>
    <w:p w14:paraId="0403E929" w14:textId="77777777" w:rsidR="002E2D92" w:rsidRDefault="002E2D92" w:rsidP="002E2D92">
      <w:pPr>
        <w:ind w:right="-28"/>
        <w:jc w:val="center"/>
      </w:pPr>
    </w:p>
    <w:p w14:paraId="1C8F8001" w14:textId="77777777" w:rsidR="002E2D92" w:rsidRDefault="00D25E4E" w:rsidP="002E2D92">
      <w:pPr>
        <w:pStyle w:val="H2NoNumb"/>
        <w:spacing w:before="0"/>
      </w:pPr>
      <w:r>
        <w:t>Part I (Open to Press and Publi</w:t>
      </w:r>
      <w:r>
        <w:t>c)</w:t>
      </w:r>
    </w:p>
    <w:p w14:paraId="482E5DF6" w14:textId="77777777" w:rsidR="002E2D92" w:rsidRDefault="002E2D92" w:rsidP="002E2D92">
      <w:pPr>
        <w:pStyle w:val="BodyText"/>
      </w:pPr>
    </w:p>
    <w:p w14:paraId="35D777AA" w14:textId="334DB843" w:rsidR="002E2D92" w:rsidRDefault="00D25E4E" w:rsidP="002E2D92">
      <w:pPr>
        <w:rPr>
          <w:rFonts w:cs="Arial"/>
          <w:bCs w:val="0"/>
          <w:szCs w:val="28"/>
        </w:rPr>
      </w:pPr>
      <w:r>
        <w:rPr>
          <w:rFonts w:cs="Arial"/>
          <w:b/>
          <w:szCs w:val="28"/>
        </w:rPr>
        <w:t>Minutes of the last meeting</w:t>
      </w:r>
    </w:p>
    <w:p w14:paraId="261691AC" w14:textId="77777777" w:rsidR="002E2D92" w:rsidRDefault="002E2D92" w:rsidP="002E2D92">
      <w:pPr>
        <w:rPr>
          <w:rFonts w:cs="Arial"/>
          <w:bCs w:val="0"/>
          <w:szCs w:val="28"/>
        </w:rPr>
      </w:pPr>
    </w:p>
    <w:p w14:paraId="7EB7DB1E" w14:textId="77777777" w:rsidR="002E2D92" w:rsidRDefault="00D25E4E" w:rsidP="002E2D92">
      <w:pPr>
        <w:rPr>
          <w:rFonts w:eastAsia="Arial" w:cs="Arial"/>
          <w:lang w:eastAsia="en-GB"/>
        </w:rPr>
      </w:pPr>
      <w:r>
        <w:rPr>
          <w:b/>
          <w:lang w:eastAsia="en-GB"/>
        </w:rPr>
        <w:t xml:space="preserve">Resolved: </w:t>
      </w:r>
      <w:r>
        <w:rPr>
          <w:lang w:eastAsia="en-GB"/>
        </w:rPr>
        <w:t>That the Minutes of the meeting held on 1</w:t>
      </w:r>
      <w:r>
        <w:rPr>
          <w:sz w:val="30"/>
          <w:szCs w:val="30"/>
          <w:vertAlign w:val="superscript"/>
          <w:lang w:eastAsia="en-GB"/>
        </w:rPr>
        <w:t>st</w:t>
      </w:r>
      <w:r>
        <w:rPr>
          <w:lang w:eastAsia="en-GB"/>
        </w:rPr>
        <w:t xml:space="preserve"> December 2023 are confirmed as an accurate record and signed by the Chair. </w:t>
      </w:r>
    </w:p>
    <w:p w14:paraId="35A1772A" w14:textId="77777777" w:rsidR="002E2D92" w:rsidRDefault="002E2D92" w:rsidP="002E2D92">
      <w:pPr>
        <w:rPr>
          <w:rFonts w:cs="Arial"/>
          <w:bCs w:val="0"/>
          <w:szCs w:val="28"/>
        </w:rPr>
      </w:pPr>
    </w:p>
    <w:p w14:paraId="0999CB5D" w14:textId="77777777" w:rsidR="002E2D92" w:rsidRPr="007E27C7" w:rsidRDefault="00D25E4E" w:rsidP="002E2D92">
      <w:pPr>
        <w:pStyle w:val="BodyText"/>
        <w:rPr>
          <w:rFonts w:cs="Arial"/>
        </w:rPr>
      </w:pPr>
      <w:r>
        <w:rPr>
          <w:rFonts w:cs="Arial"/>
          <w:b/>
          <w:szCs w:val="28"/>
        </w:rPr>
        <w:t>Date of Next Meeting</w:t>
      </w:r>
    </w:p>
    <w:p w14:paraId="6C1B77B0" w14:textId="77777777" w:rsidR="002E2D92" w:rsidRPr="007E27C7" w:rsidRDefault="002E2D92" w:rsidP="002E2D92">
      <w:pPr>
        <w:pStyle w:val="BodyText"/>
        <w:rPr>
          <w:rFonts w:cs="Arial"/>
        </w:rPr>
      </w:pPr>
    </w:p>
    <w:p w14:paraId="7A0E9CFA" w14:textId="77777777" w:rsidR="002E2D92" w:rsidRPr="002E2D92" w:rsidRDefault="00D25E4E" w:rsidP="002E2D92">
      <w:pPr>
        <w:pStyle w:val="NoSpacing"/>
        <w:rPr>
          <w:rFonts w:eastAsia="Arial"/>
        </w:rPr>
      </w:pPr>
      <w:r w:rsidRPr="002E2D92">
        <w:t>It was noted that the next scheduled meeting of the Committee would be held at 10.30am on 8th March 2024 in Committee Room 'A' - The Tudor Room at County Hall, Preston. </w:t>
      </w:r>
    </w:p>
    <w:p w14:paraId="40877736" w14:textId="77777777" w:rsidR="002E2D92" w:rsidRPr="002E2D92" w:rsidRDefault="002E2D92" w:rsidP="002E2D92">
      <w:pPr>
        <w:pStyle w:val="NoSpacing"/>
      </w:pPr>
    </w:p>
    <w:p w14:paraId="6B41CC4B" w14:textId="77777777" w:rsidR="002E2D92" w:rsidRDefault="002E2D92" w:rsidP="002E2D92">
      <w:pPr>
        <w:pStyle w:val="BodyText"/>
        <w:rPr>
          <w:rFonts w:cs="Arial"/>
        </w:rPr>
      </w:pPr>
    </w:p>
    <w:p w14:paraId="564758B3" w14:textId="77777777" w:rsidR="002E2D92" w:rsidRPr="000E23E9" w:rsidRDefault="00D25E4E" w:rsidP="002E2D92">
      <w:pPr>
        <w:pStyle w:val="H2NoNumb"/>
        <w:spacing w:before="0"/>
        <w:jc w:val="both"/>
        <w:rPr>
          <w:color w:val="auto"/>
        </w:rPr>
      </w:pPr>
      <w:r w:rsidRPr="000E23E9">
        <w:rPr>
          <w:color w:val="auto"/>
        </w:rPr>
        <w:t>Part II (Not Open to Press and Public)</w:t>
      </w:r>
    </w:p>
    <w:p w14:paraId="0A22A3D2" w14:textId="77777777" w:rsidR="002E2D92" w:rsidRDefault="002E2D92" w:rsidP="002E2D92">
      <w:pPr>
        <w:pStyle w:val="BodyText"/>
        <w:rPr>
          <w:rFonts w:cs="Arial"/>
        </w:rPr>
      </w:pPr>
    </w:p>
    <w:p w14:paraId="758384F8" w14:textId="77777777" w:rsidR="002E2D92" w:rsidRDefault="00D25E4E" w:rsidP="002E2D92">
      <w:pPr>
        <w:rPr>
          <w:rFonts w:eastAsia="Arial" w:cs="Arial"/>
          <w:lang w:eastAsia="en-GB"/>
        </w:rPr>
      </w:pPr>
      <w:r>
        <w:rPr>
          <w:lang w:eastAsia="en-GB"/>
        </w:rPr>
        <w:t>Exempt information as defined in paragraph 3 of Part 1 of Schedule 12A of the Local Government Act 1972. It was considered that in all the circumstances of the case the public interest in maintaining the exemption outweighed the public interest in disclosi</w:t>
      </w:r>
      <w:r>
        <w:rPr>
          <w:lang w:eastAsia="en-GB"/>
        </w:rPr>
        <w:t>ng the information.</w:t>
      </w:r>
    </w:p>
    <w:p w14:paraId="519105DE" w14:textId="77777777" w:rsidR="002E2D92" w:rsidRDefault="00D25E4E" w:rsidP="002E2D92">
      <w:pPr>
        <w:rPr>
          <w:rFonts w:eastAsia="Arial" w:cs="Arial"/>
          <w:lang w:eastAsia="en-GB"/>
        </w:rPr>
      </w:pPr>
      <w:r>
        <w:rPr>
          <w:lang w:eastAsia="en-GB"/>
        </w:rPr>
        <w:t> </w:t>
      </w:r>
    </w:p>
    <w:p w14:paraId="439B0584" w14:textId="77777777" w:rsidR="002E2D92" w:rsidRDefault="00D25E4E" w:rsidP="002E2D92">
      <w:pPr>
        <w:rPr>
          <w:rFonts w:eastAsia="Arial" w:cs="Arial"/>
          <w:lang w:eastAsia="en-GB"/>
        </w:rPr>
      </w:pPr>
      <w:r>
        <w:rPr>
          <w:lang w:eastAsia="en-GB"/>
        </w:rPr>
        <w:t xml:space="preserve">The Committee considered a detailed report on the proposed updated Shareholder Agreement between Lancashire County Council and the London Pension Fund Authority regarding the Local Pensions Partnership (LPP), which had been developed </w:t>
      </w:r>
      <w:r>
        <w:rPr>
          <w:lang w:eastAsia="en-GB"/>
        </w:rPr>
        <w:t xml:space="preserve">in consultation with Shareholder representatives as part of the Governance review of LPP. </w:t>
      </w:r>
    </w:p>
    <w:p w14:paraId="2D2F7A10" w14:textId="77777777" w:rsidR="002E2D92" w:rsidRDefault="00D25E4E" w:rsidP="002E2D92">
      <w:pPr>
        <w:rPr>
          <w:rFonts w:eastAsia="Arial" w:cs="Arial"/>
          <w:lang w:eastAsia="en-GB"/>
        </w:rPr>
      </w:pPr>
      <w:r>
        <w:rPr>
          <w:lang w:eastAsia="en-GB"/>
        </w:rPr>
        <w:t> </w:t>
      </w:r>
    </w:p>
    <w:p w14:paraId="116A7AE0" w14:textId="65811023" w:rsidR="002E2D92" w:rsidRDefault="00D25E4E" w:rsidP="002E2D92">
      <w:pPr>
        <w:rPr>
          <w:rFonts w:eastAsia="Arial" w:cs="Arial"/>
          <w:lang w:eastAsia="en-GB"/>
        </w:rPr>
      </w:pPr>
      <w:r>
        <w:rPr>
          <w:lang w:eastAsia="en-GB"/>
        </w:rPr>
        <w:t xml:space="preserve">In presenting the report the Head of Fund and Mr S Dove, Partner - Corporate &amp; Commercial Division, at Capsticks Solicitors, highlighted some </w:t>
      </w:r>
      <w:r>
        <w:rPr>
          <w:rStyle w:val="spanGramE"/>
          <w:lang w:eastAsia="en-GB"/>
        </w:rPr>
        <w:t>sections</w:t>
      </w:r>
      <w:r>
        <w:rPr>
          <w:lang w:eastAsia="en-GB"/>
        </w:rPr>
        <w:t xml:space="preserve"> of the Agree</w:t>
      </w:r>
      <w:r>
        <w:rPr>
          <w:lang w:eastAsia="en-GB"/>
        </w:rPr>
        <w:t>ment and answered questions from Committee members.  </w:t>
      </w:r>
    </w:p>
    <w:p w14:paraId="3CF8ACA8" w14:textId="77777777" w:rsidR="002E2D92" w:rsidRDefault="00D25E4E" w:rsidP="002E2D92">
      <w:pPr>
        <w:rPr>
          <w:rFonts w:eastAsia="Arial" w:cs="Arial"/>
          <w:lang w:eastAsia="en-GB"/>
        </w:rPr>
      </w:pPr>
      <w:r>
        <w:rPr>
          <w:lang w:eastAsia="en-GB"/>
        </w:rPr>
        <w:t> </w:t>
      </w:r>
    </w:p>
    <w:p w14:paraId="2B04753C" w14:textId="77777777" w:rsidR="002E2D92" w:rsidRDefault="00D25E4E" w:rsidP="002E2D92">
      <w:pPr>
        <w:rPr>
          <w:rFonts w:eastAsia="Arial" w:cs="Arial"/>
          <w:lang w:eastAsia="en-GB"/>
        </w:rPr>
      </w:pPr>
      <w:r>
        <w:rPr>
          <w:b/>
          <w:lang w:eastAsia="en-GB"/>
        </w:rPr>
        <w:t>Resolved:</w:t>
      </w:r>
    </w:p>
    <w:p w14:paraId="65124E38" w14:textId="77777777" w:rsidR="002E2D92" w:rsidRDefault="00D25E4E" w:rsidP="002E2D92">
      <w:pPr>
        <w:rPr>
          <w:rFonts w:eastAsia="Arial" w:cs="Arial"/>
          <w:lang w:eastAsia="en-GB"/>
        </w:rPr>
      </w:pPr>
      <w:r>
        <w:rPr>
          <w:b/>
          <w:lang w:eastAsia="en-GB"/>
        </w:rPr>
        <w:t> </w:t>
      </w:r>
    </w:p>
    <w:p w14:paraId="0A4FA8DE" w14:textId="77777777" w:rsidR="002E2D92" w:rsidRDefault="00D25E4E" w:rsidP="002E2D92">
      <w:pPr>
        <w:ind w:left="720" w:hanging="720"/>
        <w:rPr>
          <w:rFonts w:eastAsia="Arial" w:cs="Arial"/>
          <w:lang w:eastAsia="en-GB"/>
        </w:rPr>
      </w:pPr>
      <w:r>
        <w:rPr>
          <w:lang w:eastAsia="en-GB"/>
        </w:rPr>
        <w:t>1.       That, subject to any minor amendments to be agreed with the Director of Law and Governance, the updated Shareholder Agreement in relation to the Local Pensions Partnership (as set</w:t>
      </w:r>
      <w:r>
        <w:rPr>
          <w:lang w:eastAsia="en-GB"/>
        </w:rPr>
        <w:t xml:space="preserve"> out at Appendix 'C' to the report presented) is approved and recommended to Full Council for approval.</w:t>
      </w:r>
    </w:p>
    <w:p w14:paraId="2D0DFD0E" w14:textId="77777777" w:rsidR="002E2D92" w:rsidRDefault="00D25E4E" w:rsidP="002E2D92">
      <w:pPr>
        <w:ind w:left="720" w:hanging="720"/>
        <w:rPr>
          <w:rFonts w:eastAsia="Arial" w:cs="Arial"/>
          <w:lang w:eastAsia="en-GB"/>
        </w:rPr>
      </w:pPr>
      <w:r>
        <w:rPr>
          <w:lang w:eastAsia="en-GB"/>
        </w:rPr>
        <w:t> </w:t>
      </w:r>
    </w:p>
    <w:p w14:paraId="0CB1C29A" w14:textId="77777777" w:rsidR="002E2D92" w:rsidRDefault="00D25E4E" w:rsidP="002E2D92">
      <w:pPr>
        <w:ind w:left="720" w:hanging="720"/>
        <w:rPr>
          <w:rFonts w:eastAsia="Arial" w:cs="Arial"/>
          <w:lang w:eastAsia="en-GB"/>
        </w:rPr>
      </w:pPr>
      <w:r>
        <w:rPr>
          <w:lang w:eastAsia="en-GB"/>
        </w:rPr>
        <w:t xml:space="preserve">2.       That the Director of Law and Governance be given delegated powers to consider any amendments requested by the Pension Fund Committee, Full </w:t>
      </w:r>
      <w:r>
        <w:rPr>
          <w:lang w:eastAsia="en-GB"/>
        </w:rPr>
        <w:lastRenderedPageBreak/>
        <w:t>Co</w:t>
      </w:r>
      <w:r>
        <w:rPr>
          <w:lang w:eastAsia="en-GB"/>
        </w:rPr>
        <w:t>uncil on 14</w:t>
      </w:r>
      <w:r>
        <w:rPr>
          <w:sz w:val="30"/>
          <w:szCs w:val="30"/>
          <w:vertAlign w:val="superscript"/>
          <w:lang w:eastAsia="en-GB"/>
        </w:rPr>
        <w:t>th</w:t>
      </w:r>
      <w:r>
        <w:rPr>
          <w:lang w:eastAsia="en-GB"/>
        </w:rPr>
        <w:t xml:space="preserve"> March 2024 or the LPFA Board on 19</w:t>
      </w:r>
      <w:r>
        <w:rPr>
          <w:sz w:val="30"/>
          <w:szCs w:val="30"/>
          <w:vertAlign w:val="superscript"/>
          <w:lang w:eastAsia="en-GB"/>
        </w:rPr>
        <w:t>th</w:t>
      </w:r>
      <w:r>
        <w:rPr>
          <w:lang w:eastAsia="en-GB"/>
        </w:rPr>
        <w:t xml:space="preserve"> March 2024 and amend the Shareholder Agreement as appropriate.</w:t>
      </w:r>
    </w:p>
    <w:p w14:paraId="1A83507C" w14:textId="77777777" w:rsidR="002E2D92" w:rsidRDefault="00D25E4E" w:rsidP="002E2D92">
      <w:pPr>
        <w:ind w:left="720" w:hanging="720"/>
        <w:rPr>
          <w:rFonts w:eastAsia="Arial" w:cs="Arial"/>
          <w:lang w:eastAsia="en-GB"/>
        </w:rPr>
      </w:pPr>
      <w:r>
        <w:rPr>
          <w:lang w:eastAsia="en-GB"/>
        </w:rPr>
        <w:t> </w:t>
      </w:r>
    </w:p>
    <w:p w14:paraId="3AB363EA" w14:textId="77777777" w:rsidR="002E2D92" w:rsidRDefault="00D25E4E" w:rsidP="002E2D92">
      <w:pPr>
        <w:ind w:left="720" w:hanging="720"/>
        <w:rPr>
          <w:lang w:eastAsia="en-GB"/>
        </w:rPr>
      </w:pPr>
      <w:r>
        <w:rPr>
          <w:lang w:eastAsia="en-GB"/>
        </w:rPr>
        <w:t>3.       That a report on the sections of the Articles of Association for the Local Pensions Partnership Ltd which require updating be prese</w:t>
      </w:r>
      <w:r>
        <w:rPr>
          <w:lang w:eastAsia="en-GB"/>
        </w:rPr>
        <w:t>nted to the Committee on 14</w:t>
      </w:r>
      <w:r>
        <w:rPr>
          <w:sz w:val="30"/>
          <w:szCs w:val="30"/>
          <w:vertAlign w:val="superscript"/>
          <w:lang w:eastAsia="en-GB"/>
        </w:rPr>
        <w:t>th</w:t>
      </w:r>
      <w:r>
        <w:rPr>
          <w:lang w:eastAsia="en-GB"/>
        </w:rPr>
        <w:t xml:space="preserve"> June 2024 for consideration.</w:t>
      </w:r>
    </w:p>
    <w:p w14:paraId="0F0CCAB3" w14:textId="77777777" w:rsidR="002E2D92" w:rsidRDefault="002E2D92" w:rsidP="002E2D92">
      <w:pPr>
        <w:rPr>
          <w:rFonts w:eastAsia="Arial" w:cs="Arial"/>
          <w:lang w:eastAsia="en-GB"/>
        </w:rPr>
      </w:pPr>
    </w:p>
    <w:p w14:paraId="25A2E6F8" w14:textId="77777777" w:rsidR="002E2D92" w:rsidRDefault="002E2D92" w:rsidP="002E2D92">
      <w:pPr>
        <w:pStyle w:val="BodyText"/>
        <w:rPr>
          <w:rFonts w:cs="Arial"/>
        </w:rPr>
      </w:pPr>
    </w:p>
    <w:p w14:paraId="529411EF" w14:textId="77777777" w:rsidR="002E2D92" w:rsidRDefault="002E2D92" w:rsidP="00A2550D">
      <w:pPr>
        <w:ind w:left="720" w:hanging="720"/>
        <w:rPr>
          <w:vanish/>
        </w:rPr>
      </w:pPr>
    </w:p>
    <w:p w14:paraId="2663C832" w14:textId="77777777" w:rsidR="00A2550D" w:rsidRDefault="00D25E4E" w:rsidP="00A2550D">
      <w:pPr>
        <w:rPr>
          <w:vanish/>
        </w:rPr>
      </w:pPr>
      <w:r>
        <w:rPr>
          <w:vanish/>
        </w:rPr>
        <w:t>&lt;TRAILER_SECTION&gt;</w:t>
      </w:r>
    </w:p>
    <w:sectPr w:rsidR="00A2550D"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6078" w14:textId="77777777" w:rsidR="00D25E4E" w:rsidRDefault="00D25E4E">
      <w:r>
        <w:separator/>
      </w:r>
    </w:p>
  </w:endnote>
  <w:endnote w:type="continuationSeparator" w:id="0">
    <w:p w14:paraId="3D9D8A2A" w14:textId="77777777" w:rsidR="00D25E4E" w:rsidRDefault="00D2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92AA" w14:textId="77777777" w:rsidR="00D74129" w:rsidRDefault="00D25E4E"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0B6A8F"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8E16" w14:textId="1C05C331"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14A60" w14:paraId="7095D284" w14:textId="77777777">
      <w:tc>
        <w:tcPr>
          <w:tcW w:w="9243" w:type="dxa"/>
          <w:tcBorders>
            <w:top w:val="nil"/>
            <w:left w:val="nil"/>
            <w:bottom w:val="nil"/>
            <w:right w:val="nil"/>
          </w:tcBorders>
        </w:tcPr>
        <w:p w14:paraId="0D32CAAC" w14:textId="77777777" w:rsidR="00DF043B" w:rsidRDefault="00D25E4E">
          <w:pPr>
            <w:pStyle w:val="Footer"/>
            <w:tabs>
              <w:tab w:val="clear" w:pos="4153"/>
            </w:tabs>
            <w:ind w:right="-45"/>
            <w:jc w:val="right"/>
          </w:pP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EBA0E56"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6889" w14:textId="793B0328"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14A60" w14:paraId="02D602DD" w14:textId="77777777">
      <w:tc>
        <w:tcPr>
          <w:tcW w:w="9243" w:type="dxa"/>
          <w:tcBorders>
            <w:top w:val="nil"/>
            <w:left w:val="nil"/>
            <w:bottom w:val="nil"/>
            <w:right w:val="nil"/>
          </w:tcBorders>
        </w:tcPr>
        <w:p w14:paraId="2B37481B" w14:textId="77777777" w:rsidR="0036487C" w:rsidRDefault="0036487C" w:rsidP="004D419B">
          <w:pPr>
            <w:pStyle w:val="Footer"/>
            <w:tabs>
              <w:tab w:val="clear" w:pos="4153"/>
            </w:tabs>
            <w:ind w:right="-45"/>
            <w:jc w:val="right"/>
          </w:pPr>
        </w:p>
      </w:tc>
    </w:tr>
  </w:tbl>
  <w:p w14:paraId="67387D99" w14:textId="77777777" w:rsidR="00DF043B" w:rsidRPr="0036487C" w:rsidRDefault="00D25E4E" w:rsidP="0036487C">
    <w:pPr>
      <w:pStyle w:val="Footer"/>
    </w:pPr>
    <w:r>
      <w:rPr>
        <w:noProof/>
      </w:rPr>
      <w:drawing>
        <wp:anchor distT="0" distB="0" distL="114300" distR="114300" simplePos="0" relativeHeight="251658752"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DEC1" w14:textId="77777777" w:rsidR="00D25E4E" w:rsidRDefault="00D25E4E">
      <w:r>
        <w:separator/>
      </w:r>
    </w:p>
  </w:footnote>
  <w:footnote w:type="continuationSeparator" w:id="0">
    <w:p w14:paraId="48A1B68E" w14:textId="77777777" w:rsidR="00D25E4E" w:rsidRDefault="00D2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3DDB" w14:textId="77777777" w:rsidR="00841033" w:rsidRDefault="00D25E4E">
    <w:pPr>
      <w:pStyle w:val="Header"/>
    </w:pPr>
    <w:r>
      <w:rPr>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5E40697"/>
    <w:multiLevelType w:val="hybridMultilevel"/>
    <w:tmpl w:val="613CCEFA"/>
    <w:lvl w:ilvl="0" w:tplc="18BA1D10">
      <w:start w:val="1"/>
      <w:numFmt w:val="decimal"/>
      <w:lvlText w:val="%1."/>
      <w:lvlJc w:val="left"/>
      <w:pPr>
        <w:ind w:left="720" w:hanging="360"/>
      </w:pPr>
      <w:rPr>
        <w:b/>
        <w:bCs w:val="0"/>
      </w:rPr>
    </w:lvl>
    <w:lvl w:ilvl="1" w:tplc="3E42F4B6" w:tentative="1">
      <w:start w:val="1"/>
      <w:numFmt w:val="lowerLetter"/>
      <w:lvlText w:val="%2."/>
      <w:lvlJc w:val="left"/>
      <w:pPr>
        <w:ind w:left="1440" w:hanging="360"/>
      </w:pPr>
    </w:lvl>
    <w:lvl w:ilvl="2" w:tplc="864213A8" w:tentative="1">
      <w:start w:val="1"/>
      <w:numFmt w:val="lowerRoman"/>
      <w:lvlText w:val="%3."/>
      <w:lvlJc w:val="right"/>
      <w:pPr>
        <w:ind w:left="2160" w:hanging="180"/>
      </w:pPr>
    </w:lvl>
    <w:lvl w:ilvl="3" w:tplc="58900FDC" w:tentative="1">
      <w:start w:val="1"/>
      <w:numFmt w:val="decimal"/>
      <w:lvlText w:val="%4."/>
      <w:lvlJc w:val="left"/>
      <w:pPr>
        <w:ind w:left="2880" w:hanging="360"/>
      </w:pPr>
    </w:lvl>
    <w:lvl w:ilvl="4" w:tplc="CDB08736" w:tentative="1">
      <w:start w:val="1"/>
      <w:numFmt w:val="lowerLetter"/>
      <w:lvlText w:val="%5."/>
      <w:lvlJc w:val="left"/>
      <w:pPr>
        <w:ind w:left="3600" w:hanging="360"/>
      </w:pPr>
    </w:lvl>
    <w:lvl w:ilvl="5" w:tplc="93BAF1B0" w:tentative="1">
      <w:start w:val="1"/>
      <w:numFmt w:val="lowerRoman"/>
      <w:lvlText w:val="%6."/>
      <w:lvlJc w:val="right"/>
      <w:pPr>
        <w:ind w:left="4320" w:hanging="180"/>
      </w:pPr>
    </w:lvl>
    <w:lvl w:ilvl="6" w:tplc="A29A737A" w:tentative="1">
      <w:start w:val="1"/>
      <w:numFmt w:val="decimal"/>
      <w:lvlText w:val="%7."/>
      <w:lvlJc w:val="left"/>
      <w:pPr>
        <w:ind w:left="5040" w:hanging="360"/>
      </w:pPr>
    </w:lvl>
    <w:lvl w:ilvl="7" w:tplc="773E1F2E" w:tentative="1">
      <w:start w:val="1"/>
      <w:numFmt w:val="lowerLetter"/>
      <w:lvlText w:val="%8."/>
      <w:lvlJc w:val="left"/>
      <w:pPr>
        <w:ind w:left="5760" w:hanging="360"/>
      </w:pPr>
    </w:lvl>
    <w:lvl w:ilvl="8" w:tplc="76D447B8" w:tentative="1">
      <w:start w:val="1"/>
      <w:numFmt w:val="lowerRoman"/>
      <w:lvlText w:val="%9."/>
      <w:lvlJc w:val="right"/>
      <w:pPr>
        <w:ind w:left="6480" w:hanging="180"/>
      </w:pPr>
    </w:lvl>
  </w:abstractNum>
  <w:abstractNum w:abstractNumId="2"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26123410">
    <w:abstractNumId w:val="2"/>
  </w:num>
  <w:num w:numId="2" w16cid:durableId="971180380">
    <w:abstractNumId w:val="0"/>
  </w:num>
  <w:num w:numId="3" w16cid:durableId="876241260">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664287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22066"/>
    <w:rsid w:val="00044FB9"/>
    <w:rsid w:val="0008016E"/>
    <w:rsid w:val="000955FB"/>
    <w:rsid w:val="000B097C"/>
    <w:rsid w:val="000E23E9"/>
    <w:rsid w:val="000E24D7"/>
    <w:rsid w:val="001160F5"/>
    <w:rsid w:val="001235B2"/>
    <w:rsid w:val="00136344"/>
    <w:rsid w:val="00162F9F"/>
    <w:rsid w:val="00192EE0"/>
    <w:rsid w:val="001E56B8"/>
    <w:rsid w:val="00200153"/>
    <w:rsid w:val="00200E54"/>
    <w:rsid w:val="00205FF2"/>
    <w:rsid w:val="00233B87"/>
    <w:rsid w:val="00245237"/>
    <w:rsid w:val="00263A8F"/>
    <w:rsid w:val="0026742E"/>
    <w:rsid w:val="00271F16"/>
    <w:rsid w:val="00273AE7"/>
    <w:rsid w:val="002A44DA"/>
    <w:rsid w:val="002B01EB"/>
    <w:rsid w:val="002B1CA9"/>
    <w:rsid w:val="002B7F8E"/>
    <w:rsid w:val="002D25E8"/>
    <w:rsid w:val="002E2D92"/>
    <w:rsid w:val="002F1667"/>
    <w:rsid w:val="003032CE"/>
    <w:rsid w:val="003209AD"/>
    <w:rsid w:val="003254F5"/>
    <w:rsid w:val="00362E95"/>
    <w:rsid w:val="0036387E"/>
    <w:rsid w:val="0036487C"/>
    <w:rsid w:val="003673AB"/>
    <w:rsid w:val="003A0AFD"/>
    <w:rsid w:val="003E73EC"/>
    <w:rsid w:val="003F1D5F"/>
    <w:rsid w:val="00401E99"/>
    <w:rsid w:val="0040331B"/>
    <w:rsid w:val="0042005A"/>
    <w:rsid w:val="004227B7"/>
    <w:rsid w:val="0044130E"/>
    <w:rsid w:val="00460E09"/>
    <w:rsid w:val="004679F2"/>
    <w:rsid w:val="0047244C"/>
    <w:rsid w:val="0048685D"/>
    <w:rsid w:val="004B4931"/>
    <w:rsid w:val="004D21A8"/>
    <w:rsid w:val="004D419B"/>
    <w:rsid w:val="004E138E"/>
    <w:rsid w:val="004F0E44"/>
    <w:rsid w:val="004F2CC1"/>
    <w:rsid w:val="005058AE"/>
    <w:rsid w:val="00582E2F"/>
    <w:rsid w:val="005930CC"/>
    <w:rsid w:val="005A350B"/>
    <w:rsid w:val="0060036F"/>
    <w:rsid w:val="00610515"/>
    <w:rsid w:val="00626F7D"/>
    <w:rsid w:val="00655131"/>
    <w:rsid w:val="00670BC1"/>
    <w:rsid w:val="00673CA9"/>
    <w:rsid w:val="0067637F"/>
    <w:rsid w:val="00691A98"/>
    <w:rsid w:val="006B2DE7"/>
    <w:rsid w:val="006C00FD"/>
    <w:rsid w:val="006C6D4C"/>
    <w:rsid w:val="006D4D2A"/>
    <w:rsid w:val="006E5DC4"/>
    <w:rsid w:val="006F0238"/>
    <w:rsid w:val="006F4472"/>
    <w:rsid w:val="00701D64"/>
    <w:rsid w:val="00707981"/>
    <w:rsid w:val="0073501F"/>
    <w:rsid w:val="00752FDC"/>
    <w:rsid w:val="00777E5E"/>
    <w:rsid w:val="00782B20"/>
    <w:rsid w:val="007B17E2"/>
    <w:rsid w:val="007B79EA"/>
    <w:rsid w:val="007C3781"/>
    <w:rsid w:val="007C3C64"/>
    <w:rsid w:val="007E27C7"/>
    <w:rsid w:val="007E71F7"/>
    <w:rsid w:val="007F64D0"/>
    <w:rsid w:val="00802762"/>
    <w:rsid w:val="00804D11"/>
    <w:rsid w:val="00805829"/>
    <w:rsid w:val="00817DC5"/>
    <w:rsid w:val="008326A6"/>
    <w:rsid w:val="00833B0A"/>
    <w:rsid w:val="00841033"/>
    <w:rsid w:val="00844118"/>
    <w:rsid w:val="00846540"/>
    <w:rsid w:val="00864579"/>
    <w:rsid w:val="0088697C"/>
    <w:rsid w:val="008B1BCB"/>
    <w:rsid w:val="008B1D24"/>
    <w:rsid w:val="008D3B5F"/>
    <w:rsid w:val="008E3BC3"/>
    <w:rsid w:val="00911715"/>
    <w:rsid w:val="00937FD1"/>
    <w:rsid w:val="00966F54"/>
    <w:rsid w:val="009926DD"/>
    <w:rsid w:val="009A2599"/>
    <w:rsid w:val="009E1979"/>
    <w:rsid w:val="009F780D"/>
    <w:rsid w:val="00A24E12"/>
    <w:rsid w:val="00A2550D"/>
    <w:rsid w:val="00A2745C"/>
    <w:rsid w:val="00A2750A"/>
    <w:rsid w:val="00A52F59"/>
    <w:rsid w:val="00A71CC6"/>
    <w:rsid w:val="00A8602C"/>
    <w:rsid w:val="00AB1B1E"/>
    <w:rsid w:val="00AC14FF"/>
    <w:rsid w:val="00AD792A"/>
    <w:rsid w:val="00AF1209"/>
    <w:rsid w:val="00AF3C5C"/>
    <w:rsid w:val="00B2261D"/>
    <w:rsid w:val="00B51A14"/>
    <w:rsid w:val="00B52950"/>
    <w:rsid w:val="00B63592"/>
    <w:rsid w:val="00B8465A"/>
    <w:rsid w:val="00BA5465"/>
    <w:rsid w:val="00BB41AE"/>
    <w:rsid w:val="00BC6390"/>
    <w:rsid w:val="00BE2CD2"/>
    <w:rsid w:val="00C14A60"/>
    <w:rsid w:val="00C20E27"/>
    <w:rsid w:val="00C23701"/>
    <w:rsid w:val="00C45BF7"/>
    <w:rsid w:val="00C520A5"/>
    <w:rsid w:val="00C67A9B"/>
    <w:rsid w:val="00C756A1"/>
    <w:rsid w:val="00CC5E01"/>
    <w:rsid w:val="00CE2C12"/>
    <w:rsid w:val="00CF7BC0"/>
    <w:rsid w:val="00D002CC"/>
    <w:rsid w:val="00D03636"/>
    <w:rsid w:val="00D10402"/>
    <w:rsid w:val="00D25E4E"/>
    <w:rsid w:val="00D50DF0"/>
    <w:rsid w:val="00D648E4"/>
    <w:rsid w:val="00D66732"/>
    <w:rsid w:val="00D74129"/>
    <w:rsid w:val="00D7521D"/>
    <w:rsid w:val="00D7557F"/>
    <w:rsid w:val="00D765F4"/>
    <w:rsid w:val="00DA3EB3"/>
    <w:rsid w:val="00DA6F1A"/>
    <w:rsid w:val="00DC4AFE"/>
    <w:rsid w:val="00DC5683"/>
    <w:rsid w:val="00DC79C0"/>
    <w:rsid w:val="00DE0B99"/>
    <w:rsid w:val="00DF043B"/>
    <w:rsid w:val="00DF2594"/>
    <w:rsid w:val="00DF2B09"/>
    <w:rsid w:val="00DF7758"/>
    <w:rsid w:val="00E16E4D"/>
    <w:rsid w:val="00E20250"/>
    <w:rsid w:val="00E438F5"/>
    <w:rsid w:val="00E5514B"/>
    <w:rsid w:val="00E711DA"/>
    <w:rsid w:val="00E71DC1"/>
    <w:rsid w:val="00EC2716"/>
    <w:rsid w:val="00EE39FC"/>
    <w:rsid w:val="00EF0E1B"/>
    <w:rsid w:val="00F30F65"/>
    <w:rsid w:val="00F334B3"/>
    <w:rsid w:val="00FA6C1E"/>
    <w:rsid w:val="00FB0AA1"/>
    <w:rsid w:val="00FB0C96"/>
    <w:rsid w:val="00FC04A2"/>
    <w:rsid w:val="00FD59A4"/>
    <w:rsid w:val="00FD6BA2"/>
    <w:rsid w:val="00FE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1C753"/>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customStyle="1" w:styleId="pMsoNoSpacing">
    <w:name w:val="p_MsoNoSpacing"/>
    <w:basedOn w:val="Normal"/>
    <w:rsid w:val="00833B0A"/>
    <w:rPr>
      <w:rFonts w:ascii="Calibri" w:eastAsia="Calibri" w:hAnsi="Calibri" w:cs="Calibri"/>
      <w:bCs w:val="0"/>
      <w:sz w:val="22"/>
      <w:szCs w:val="22"/>
      <w:lang w:val="en-US"/>
    </w:rPr>
  </w:style>
  <w:style w:type="paragraph" w:customStyle="1" w:styleId="pDefault">
    <w:name w:val="p_Default"/>
    <w:basedOn w:val="Normal"/>
    <w:rsid w:val="00833B0A"/>
    <w:rPr>
      <w:rFonts w:eastAsia="Arial" w:cs="Arial"/>
      <w:bCs w:val="0"/>
      <w:color w:val="000000"/>
      <w:lang w:val="en-US"/>
    </w:rPr>
  </w:style>
  <w:style w:type="character" w:customStyle="1" w:styleId="spanGramE">
    <w:name w:val="span_GramE"/>
    <w:basedOn w:val="DefaultParagraphFont"/>
    <w:rsid w:val="00D10402"/>
  </w:style>
  <w:style w:type="paragraph" w:customStyle="1" w:styleId="pNormal75">
    <w:name w:val="p_Normal75"/>
    <w:basedOn w:val="Normal"/>
    <w:rsid w:val="00200E54"/>
    <w:rPr>
      <w:rFonts w:eastAsia="Arial" w:cs="Arial"/>
      <w:bCs w:val="0"/>
      <w:lang w:val="en-US"/>
    </w:rPr>
  </w:style>
  <w:style w:type="paragraph" w:styleId="NoSpacing">
    <w:name w:val="No Spacing"/>
    <w:uiPriority w:val="1"/>
    <w:qFormat/>
    <w:rsid w:val="00C67A9B"/>
    <w:rPr>
      <w:rFonts w:ascii="Arial" w:hAnsi="Arial"/>
      <w:bCs/>
      <w:sz w:val="24"/>
      <w:szCs w:val="24"/>
      <w:lang w:eastAsia="en-US"/>
    </w:rPr>
  </w:style>
  <w:style w:type="paragraph" w:styleId="Revision">
    <w:name w:val="Revision"/>
    <w:hidden/>
    <w:uiPriority w:val="99"/>
    <w:semiHidden/>
    <w:rsid w:val="006E5DC4"/>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55</TotalTime>
  <Pages>8</Pages>
  <Words>2160</Words>
  <Characters>11772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Report to Cabinet or Cabinet Committee</vt:lpstr>
      <vt:lpstr>Meeting of the Pension Fund Committee 1st December 2023</vt:lpstr>
      <vt:lpstr>    Part I (Open to Press and Public)</vt:lpstr>
      <vt:lpstr>    Part II (Not Open to Press and Public)</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60</cp:revision>
  <cp:lastPrinted>2002-06-26T11:27:00Z</cp:lastPrinted>
  <dcterms:created xsi:type="dcterms:W3CDTF">2023-10-06T10:36:00Z</dcterms:created>
  <dcterms:modified xsi:type="dcterms:W3CDTF">2024-02-29T09:56:00Z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Pension Fund Committee</vt:lpwstr>
  </property>
  <property fmtid="{D5CDD505-2E9C-101B-9397-08002B2CF9AE}" pid="7" name="LeadDirector">
    <vt:lpwstr>Director of Law and Governance</vt:lpwstr>
  </property>
  <property fmtid="{D5CDD505-2E9C-101B-9397-08002B2CF9AE}" pid="8" name="LeadOfficer">
    <vt:lpwstr>Mike Neville</vt:lpwstr>
  </property>
  <property fmtid="{D5CDD505-2E9C-101B-9397-08002B2CF9AE}" pid="9" name="LeadOfficerEmail">
    <vt:lpwstr>mike.neville@lancashire.gov.uk</vt:lpwstr>
  </property>
  <property fmtid="{D5CDD505-2E9C-101B-9397-08002B2CF9AE}" pid="10" name="LeadOfficerTel">
    <vt:lpwstr>Tel: (01772) 533431</vt:lpwstr>
  </property>
  <property fmtid="{D5CDD505-2E9C-101B-9397-08002B2CF9AE}" pid="11" name="MeetingDate">
    <vt:lpwstr>Thursday, 14 March 2024</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